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2F9" w:rsidRPr="00FE4AA3" w:rsidRDefault="00F762F9">
      <w:pPr>
        <w:pStyle w:val="BodyText"/>
        <w:spacing w:before="63"/>
        <w:jc w:val="center"/>
        <w:rPr>
          <w:sz w:val="24"/>
          <w:szCs w:val="24"/>
        </w:rPr>
      </w:pPr>
      <w:bookmarkStart w:id="0" w:name="_GoBack"/>
      <w:bookmarkEnd w:id="0"/>
    </w:p>
    <w:p w:rsidR="001471E1" w:rsidRPr="005A71A0" w:rsidRDefault="000F1158">
      <w:pPr>
        <w:pStyle w:val="BodyText"/>
        <w:spacing w:before="63"/>
        <w:jc w:val="center"/>
      </w:pPr>
      <w:r>
        <w:t>Boston College</w:t>
      </w:r>
    </w:p>
    <w:p w:rsidR="00D365E7" w:rsidRDefault="00F5599B" w:rsidP="00150599">
      <w:pPr>
        <w:pStyle w:val="BodyText"/>
        <w:spacing w:before="0"/>
        <w:jc w:val="center"/>
      </w:pPr>
      <w:r>
        <w:t>PRICE REASONABLENESS</w:t>
      </w:r>
      <w:r w:rsidR="003176E5" w:rsidRPr="005A71A0">
        <w:t xml:space="preserve"> FORM</w:t>
      </w:r>
    </w:p>
    <w:p w:rsidR="000114F3" w:rsidRDefault="00150599" w:rsidP="000F1158">
      <w:pPr>
        <w:tabs>
          <w:tab w:val="left" w:pos="4071"/>
          <w:tab w:val="left" w:pos="9845"/>
          <w:tab w:val="left" w:pos="11259"/>
        </w:tabs>
        <w:ind w:right="114"/>
        <w:jc w:val="center"/>
        <w:rPr>
          <w:rFonts w:asciiTheme="minorHAnsi" w:hAnsiTheme="minorHAnsi" w:cstheme="minorHAnsi"/>
          <w:sz w:val="20"/>
          <w:szCs w:val="20"/>
        </w:rPr>
      </w:pPr>
      <w:r w:rsidRPr="000114F3">
        <w:rPr>
          <w:rFonts w:asciiTheme="minorHAnsi" w:hAnsiTheme="minorHAnsi" w:cstheme="minorHAnsi"/>
          <w:sz w:val="20"/>
          <w:szCs w:val="20"/>
        </w:rPr>
        <w:t>A vendor is a supplier providin</w:t>
      </w:r>
      <w:r w:rsidR="000114F3">
        <w:rPr>
          <w:rFonts w:asciiTheme="minorHAnsi" w:hAnsiTheme="minorHAnsi" w:cstheme="minorHAnsi"/>
          <w:sz w:val="20"/>
          <w:szCs w:val="20"/>
        </w:rPr>
        <w:t xml:space="preserve">g goods or services to </w:t>
      </w:r>
      <w:r w:rsidR="000F1158">
        <w:rPr>
          <w:rFonts w:asciiTheme="minorHAnsi" w:hAnsiTheme="minorHAnsi" w:cstheme="minorHAnsi"/>
          <w:sz w:val="20"/>
          <w:szCs w:val="20"/>
        </w:rPr>
        <w:t>Boston College</w:t>
      </w:r>
      <w:r w:rsidR="000114F3">
        <w:rPr>
          <w:rFonts w:asciiTheme="minorHAnsi" w:hAnsiTheme="minorHAnsi" w:cstheme="minorHAnsi"/>
          <w:sz w:val="20"/>
          <w:szCs w:val="20"/>
        </w:rPr>
        <w:t>.</w:t>
      </w:r>
    </w:p>
    <w:p w:rsidR="00150599" w:rsidRPr="000114F3" w:rsidRDefault="000F1158" w:rsidP="000F1158">
      <w:pPr>
        <w:tabs>
          <w:tab w:val="left" w:pos="4071"/>
          <w:tab w:val="left" w:pos="9845"/>
          <w:tab w:val="left" w:pos="11259"/>
        </w:tabs>
        <w:ind w:right="114"/>
        <w:jc w:val="center"/>
        <w:rPr>
          <w:rFonts w:asciiTheme="minorHAnsi" w:hAnsiTheme="minorHAnsi" w:cstheme="minorHAnsi"/>
          <w:sz w:val="20"/>
          <w:szCs w:val="20"/>
        </w:rPr>
      </w:pPr>
      <w:r>
        <w:rPr>
          <w:rFonts w:asciiTheme="minorHAnsi" w:hAnsiTheme="minorHAnsi" w:cstheme="minorHAnsi"/>
          <w:sz w:val="20"/>
          <w:szCs w:val="20"/>
        </w:rPr>
        <w:t xml:space="preserve">Boston College </w:t>
      </w:r>
      <w:r w:rsidR="00150599" w:rsidRPr="000114F3">
        <w:rPr>
          <w:rFonts w:asciiTheme="minorHAnsi" w:hAnsiTheme="minorHAnsi" w:cstheme="minorHAnsi"/>
          <w:sz w:val="20"/>
          <w:szCs w:val="20"/>
        </w:rPr>
        <w:t>uses the term “vendor” interchangeably with the term “</w:t>
      </w:r>
      <w:r w:rsidR="00150599" w:rsidRPr="009A310D">
        <w:rPr>
          <w:rFonts w:asciiTheme="minorHAnsi" w:hAnsiTheme="minorHAnsi" w:cstheme="minorHAnsi"/>
          <w:sz w:val="20"/>
          <w:szCs w:val="20"/>
        </w:rPr>
        <w:t>contractor.”</w:t>
      </w:r>
    </w:p>
    <w:p w:rsidR="007C3558" w:rsidRPr="007C3558" w:rsidRDefault="007C3558" w:rsidP="007C3558">
      <w:pPr>
        <w:pStyle w:val="TableParagraph"/>
        <w:spacing w:before="22" w:line="225" w:lineRule="exact"/>
        <w:rPr>
          <w:rFonts w:asciiTheme="minorHAnsi" w:hAnsiTheme="minorHAnsi" w:cstheme="minorHAnsi"/>
          <w:sz w:val="16"/>
          <w:szCs w:val="16"/>
        </w:rPr>
      </w:pPr>
    </w:p>
    <w:p w:rsidR="000114F3" w:rsidRDefault="004B7845" w:rsidP="007C3558">
      <w:pPr>
        <w:ind w:right="115"/>
        <w:rPr>
          <w:rFonts w:asciiTheme="minorHAnsi" w:hAnsiTheme="minorHAnsi" w:cstheme="minorHAnsi"/>
          <w:w w:val="105"/>
          <w:sz w:val="20"/>
          <w:szCs w:val="20"/>
          <w:u w:val="single"/>
        </w:rPr>
      </w:pPr>
      <w:r>
        <w:rPr>
          <w:rFonts w:asciiTheme="minorHAnsi" w:hAnsiTheme="minorHAnsi" w:cstheme="minorHAnsi"/>
          <w:b/>
          <w:w w:val="105"/>
          <w:sz w:val="20"/>
          <w:szCs w:val="20"/>
        </w:rPr>
        <w:t>Requisition #</w:t>
      </w:r>
      <w:r w:rsidR="000114F3" w:rsidRPr="000114F3">
        <w:rPr>
          <w:rFonts w:asciiTheme="minorHAnsi" w:hAnsiTheme="minorHAnsi" w:cstheme="minorHAnsi"/>
          <w:b/>
          <w:w w:val="105"/>
          <w:sz w:val="20"/>
          <w:szCs w:val="20"/>
        </w:rPr>
        <w:t>:</w:t>
      </w:r>
      <w:r w:rsidR="000114F3" w:rsidRPr="000114F3">
        <w:rPr>
          <w:rFonts w:asciiTheme="minorHAnsi" w:hAnsiTheme="minorHAnsi" w:cstheme="minorHAnsi"/>
          <w:b/>
          <w:w w:val="105"/>
          <w:sz w:val="20"/>
          <w:szCs w:val="20"/>
          <w:u w:val="single"/>
        </w:rPr>
        <w:t xml:space="preserve"> </w:t>
      </w:r>
      <w:r w:rsidR="000114F3" w:rsidRPr="009A1C3B">
        <w:rPr>
          <w:rFonts w:asciiTheme="minorHAnsi" w:hAnsiTheme="minorHAnsi" w:cstheme="minorHAnsi"/>
          <w:b/>
          <w:w w:val="105"/>
          <w:sz w:val="20"/>
          <w:szCs w:val="20"/>
          <w:u w:val="single"/>
        </w:rPr>
        <w:tab/>
      </w:r>
      <w:r w:rsidR="000114F3" w:rsidRPr="009A1C3B">
        <w:rPr>
          <w:rFonts w:asciiTheme="minorHAnsi" w:hAnsiTheme="minorHAnsi" w:cstheme="minorHAnsi"/>
          <w:b/>
          <w:w w:val="105"/>
          <w:sz w:val="20"/>
          <w:szCs w:val="20"/>
          <w:u w:val="single"/>
        </w:rPr>
        <w:tab/>
      </w:r>
      <w:r w:rsidR="000114F3" w:rsidRPr="009A1C3B">
        <w:rPr>
          <w:rFonts w:asciiTheme="minorHAnsi" w:hAnsiTheme="minorHAnsi" w:cstheme="minorHAnsi"/>
          <w:b/>
          <w:w w:val="105"/>
          <w:sz w:val="20"/>
          <w:szCs w:val="20"/>
          <w:u w:val="single"/>
        </w:rPr>
        <w:tab/>
      </w:r>
      <w:r w:rsidR="000114F3" w:rsidRPr="009A1C3B">
        <w:rPr>
          <w:rFonts w:asciiTheme="minorHAnsi" w:hAnsiTheme="minorHAnsi" w:cstheme="minorHAnsi"/>
          <w:b/>
          <w:w w:val="105"/>
          <w:sz w:val="20"/>
          <w:szCs w:val="20"/>
          <w:u w:val="single"/>
        </w:rPr>
        <w:tab/>
      </w:r>
      <w:r w:rsidR="000114F3" w:rsidRPr="009A1C3B">
        <w:rPr>
          <w:rFonts w:asciiTheme="minorHAnsi" w:hAnsiTheme="minorHAnsi" w:cstheme="minorHAnsi"/>
          <w:b/>
          <w:w w:val="105"/>
          <w:sz w:val="20"/>
          <w:szCs w:val="20"/>
          <w:u w:val="single"/>
        </w:rPr>
        <w:tab/>
      </w:r>
      <w:r w:rsidR="000114F3" w:rsidRPr="009A1C3B">
        <w:rPr>
          <w:rFonts w:asciiTheme="minorHAnsi" w:hAnsiTheme="minorHAnsi" w:cstheme="minorHAnsi"/>
          <w:b/>
          <w:w w:val="105"/>
          <w:sz w:val="20"/>
          <w:szCs w:val="20"/>
          <w:u w:val="single"/>
        </w:rPr>
        <w:tab/>
      </w:r>
      <w:r w:rsidR="00B22BEA">
        <w:rPr>
          <w:rFonts w:asciiTheme="minorHAnsi" w:hAnsiTheme="minorHAnsi" w:cstheme="minorHAnsi"/>
          <w:b/>
          <w:w w:val="105"/>
          <w:sz w:val="20"/>
          <w:szCs w:val="20"/>
          <w:u w:val="single"/>
        </w:rPr>
        <w:tab/>
      </w:r>
      <w:r w:rsidR="00B22BEA">
        <w:rPr>
          <w:rFonts w:asciiTheme="minorHAnsi" w:hAnsiTheme="minorHAnsi" w:cstheme="minorHAnsi"/>
          <w:b/>
          <w:w w:val="105"/>
          <w:sz w:val="20"/>
          <w:szCs w:val="20"/>
          <w:u w:val="single"/>
        </w:rPr>
        <w:tab/>
      </w:r>
      <w:r w:rsidR="00B22BEA">
        <w:rPr>
          <w:rFonts w:asciiTheme="minorHAnsi" w:hAnsiTheme="minorHAnsi" w:cstheme="minorHAnsi"/>
          <w:b/>
          <w:w w:val="105"/>
          <w:sz w:val="20"/>
          <w:szCs w:val="20"/>
          <w:u w:val="single"/>
        </w:rPr>
        <w:tab/>
      </w:r>
      <w:r w:rsidR="00B22BEA">
        <w:rPr>
          <w:rFonts w:asciiTheme="minorHAnsi" w:hAnsiTheme="minorHAnsi" w:cstheme="minorHAnsi"/>
          <w:b/>
          <w:w w:val="105"/>
          <w:sz w:val="20"/>
          <w:szCs w:val="20"/>
          <w:u w:val="single"/>
        </w:rPr>
        <w:tab/>
      </w:r>
      <w:r w:rsidR="00B22BEA">
        <w:rPr>
          <w:rFonts w:asciiTheme="minorHAnsi" w:hAnsiTheme="minorHAnsi" w:cstheme="minorHAnsi"/>
          <w:b/>
          <w:w w:val="105"/>
          <w:sz w:val="20"/>
          <w:szCs w:val="20"/>
          <w:u w:val="single"/>
        </w:rPr>
        <w:tab/>
      </w:r>
      <w:r w:rsidR="00B22BEA">
        <w:rPr>
          <w:rFonts w:asciiTheme="minorHAnsi" w:hAnsiTheme="minorHAnsi" w:cstheme="minorHAnsi"/>
          <w:b/>
          <w:w w:val="105"/>
          <w:sz w:val="20"/>
          <w:szCs w:val="20"/>
          <w:u w:val="single"/>
        </w:rPr>
        <w:tab/>
      </w:r>
      <w:r w:rsidR="00B22BEA">
        <w:rPr>
          <w:rFonts w:asciiTheme="minorHAnsi" w:hAnsiTheme="minorHAnsi" w:cstheme="minorHAnsi"/>
          <w:b/>
          <w:w w:val="105"/>
          <w:sz w:val="20"/>
          <w:szCs w:val="20"/>
          <w:u w:val="single"/>
        </w:rPr>
        <w:tab/>
      </w:r>
      <w:r w:rsidR="000114F3" w:rsidRPr="009A1C3B">
        <w:rPr>
          <w:rFonts w:asciiTheme="minorHAnsi" w:hAnsiTheme="minorHAnsi" w:cstheme="minorHAnsi"/>
          <w:b/>
          <w:w w:val="105"/>
          <w:sz w:val="20"/>
          <w:szCs w:val="20"/>
          <w:u w:val="single"/>
        </w:rPr>
        <w:tab/>
      </w:r>
      <w:r w:rsidR="000114F3" w:rsidRPr="009A1C3B">
        <w:rPr>
          <w:rFonts w:asciiTheme="minorHAnsi" w:hAnsiTheme="minorHAnsi" w:cstheme="minorHAnsi"/>
          <w:b/>
          <w:w w:val="105"/>
          <w:sz w:val="20"/>
          <w:szCs w:val="20"/>
          <w:u w:val="single"/>
        </w:rPr>
        <w:tab/>
      </w:r>
      <w:r w:rsidR="000114F3" w:rsidRPr="009A1C3B">
        <w:rPr>
          <w:rFonts w:asciiTheme="minorHAnsi" w:hAnsiTheme="minorHAnsi" w:cstheme="minorHAnsi"/>
          <w:b/>
          <w:w w:val="105"/>
          <w:sz w:val="20"/>
          <w:szCs w:val="20"/>
          <w:u w:val="single"/>
        </w:rPr>
        <w:tab/>
      </w:r>
      <w:r w:rsidR="000114F3" w:rsidRPr="009A1C3B">
        <w:rPr>
          <w:rFonts w:asciiTheme="minorHAnsi" w:hAnsiTheme="minorHAnsi" w:cstheme="minorHAnsi"/>
          <w:b/>
          <w:w w:val="105"/>
          <w:sz w:val="20"/>
          <w:szCs w:val="20"/>
          <w:u w:val="single"/>
        </w:rPr>
        <w:tab/>
      </w:r>
      <w:r w:rsidR="000114F3" w:rsidRPr="009A1C3B">
        <w:rPr>
          <w:rFonts w:asciiTheme="minorHAnsi" w:hAnsiTheme="minorHAnsi" w:cstheme="minorHAnsi"/>
          <w:b/>
          <w:w w:val="105"/>
          <w:sz w:val="20"/>
          <w:szCs w:val="20"/>
          <w:u w:val="single"/>
        </w:rPr>
        <w:tab/>
      </w:r>
      <w:r w:rsidR="000114F3" w:rsidRPr="009A1C3B">
        <w:rPr>
          <w:rFonts w:asciiTheme="minorHAnsi" w:hAnsiTheme="minorHAnsi" w:cstheme="minorHAnsi"/>
          <w:b/>
          <w:w w:val="105"/>
          <w:sz w:val="20"/>
          <w:szCs w:val="20"/>
          <w:u w:val="single"/>
        </w:rPr>
        <w:tab/>
      </w:r>
      <w:r w:rsidR="000114F3">
        <w:rPr>
          <w:rFonts w:asciiTheme="minorHAnsi" w:hAnsiTheme="minorHAnsi" w:cstheme="minorHAnsi"/>
          <w:b/>
          <w:w w:val="105"/>
          <w:sz w:val="20"/>
          <w:szCs w:val="20"/>
        </w:rPr>
        <w:tab/>
        <w:t>Date:</w:t>
      </w:r>
      <w:r w:rsidR="000114F3" w:rsidRPr="009A1C3B">
        <w:rPr>
          <w:rFonts w:asciiTheme="minorHAnsi" w:hAnsiTheme="minorHAnsi" w:cstheme="minorHAnsi"/>
          <w:w w:val="105"/>
          <w:sz w:val="20"/>
          <w:szCs w:val="20"/>
          <w:u w:val="single"/>
        </w:rPr>
        <w:tab/>
      </w:r>
      <w:r w:rsidR="000114F3" w:rsidRPr="009A1C3B">
        <w:rPr>
          <w:rFonts w:asciiTheme="minorHAnsi" w:hAnsiTheme="minorHAnsi" w:cstheme="minorHAnsi"/>
          <w:w w:val="105"/>
          <w:sz w:val="20"/>
          <w:szCs w:val="20"/>
          <w:u w:val="single"/>
        </w:rPr>
        <w:tab/>
      </w:r>
      <w:r w:rsidR="000114F3" w:rsidRPr="009A1C3B">
        <w:rPr>
          <w:rFonts w:asciiTheme="minorHAnsi" w:hAnsiTheme="minorHAnsi" w:cstheme="minorHAnsi"/>
          <w:w w:val="105"/>
          <w:sz w:val="20"/>
          <w:szCs w:val="20"/>
          <w:u w:val="single"/>
        </w:rPr>
        <w:tab/>
      </w:r>
      <w:r w:rsidR="00B22BEA">
        <w:rPr>
          <w:rFonts w:asciiTheme="minorHAnsi" w:hAnsiTheme="minorHAnsi" w:cstheme="minorHAnsi"/>
          <w:w w:val="105"/>
          <w:sz w:val="20"/>
          <w:szCs w:val="20"/>
          <w:u w:val="single"/>
        </w:rPr>
        <w:tab/>
      </w:r>
      <w:r w:rsidR="00B22BEA">
        <w:rPr>
          <w:rFonts w:asciiTheme="minorHAnsi" w:hAnsiTheme="minorHAnsi" w:cstheme="minorHAnsi"/>
          <w:w w:val="105"/>
          <w:sz w:val="20"/>
          <w:szCs w:val="20"/>
          <w:u w:val="single"/>
        </w:rPr>
        <w:tab/>
      </w:r>
      <w:r w:rsidR="00B22BEA">
        <w:rPr>
          <w:rFonts w:asciiTheme="minorHAnsi" w:hAnsiTheme="minorHAnsi" w:cstheme="minorHAnsi"/>
          <w:w w:val="105"/>
          <w:sz w:val="20"/>
          <w:szCs w:val="20"/>
          <w:u w:val="single"/>
        </w:rPr>
        <w:tab/>
      </w:r>
      <w:r w:rsidR="00B22BEA">
        <w:rPr>
          <w:rFonts w:asciiTheme="minorHAnsi" w:hAnsiTheme="minorHAnsi" w:cstheme="minorHAnsi"/>
          <w:w w:val="105"/>
          <w:sz w:val="20"/>
          <w:szCs w:val="20"/>
          <w:u w:val="single"/>
        </w:rPr>
        <w:tab/>
      </w:r>
      <w:r w:rsidR="00B22BEA">
        <w:rPr>
          <w:rFonts w:asciiTheme="minorHAnsi" w:hAnsiTheme="minorHAnsi" w:cstheme="minorHAnsi"/>
          <w:w w:val="105"/>
          <w:sz w:val="20"/>
          <w:szCs w:val="20"/>
          <w:u w:val="single"/>
        </w:rPr>
        <w:tab/>
      </w:r>
      <w:r w:rsidR="000114F3" w:rsidRPr="009A1C3B">
        <w:rPr>
          <w:rFonts w:asciiTheme="minorHAnsi" w:hAnsiTheme="minorHAnsi" w:cstheme="minorHAnsi"/>
          <w:w w:val="105"/>
          <w:sz w:val="20"/>
          <w:szCs w:val="20"/>
          <w:u w:val="single"/>
        </w:rPr>
        <w:tab/>
      </w:r>
      <w:r w:rsidR="000114F3" w:rsidRPr="009A1C3B">
        <w:rPr>
          <w:rFonts w:asciiTheme="minorHAnsi" w:hAnsiTheme="minorHAnsi" w:cstheme="minorHAnsi"/>
          <w:w w:val="105"/>
          <w:sz w:val="20"/>
          <w:szCs w:val="20"/>
          <w:u w:val="single"/>
        </w:rPr>
        <w:tab/>
      </w:r>
      <w:r w:rsidR="000114F3" w:rsidRPr="009A1C3B">
        <w:rPr>
          <w:rFonts w:asciiTheme="minorHAnsi" w:hAnsiTheme="minorHAnsi" w:cstheme="minorHAnsi"/>
          <w:w w:val="105"/>
          <w:sz w:val="20"/>
          <w:szCs w:val="20"/>
          <w:u w:val="single"/>
        </w:rPr>
        <w:tab/>
      </w:r>
      <w:r w:rsidR="000114F3" w:rsidRPr="009A1C3B">
        <w:rPr>
          <w:rFonts w:asciiTheme="minorHAnsi" w:hAnsiTheme="minorHAnsi" w:cstheme="minorHAnsi"/>
          <w:w w:val="105"/>
          <w:sz w:val="20"/>
          <w:szCs w:val="20"/>
          <w:u w:val="single"/>
        </w:rPr>
        <w:tab/>
      </w:r>
      <w:r w:rsidR="000114F3" w:rsidRPr="009A1C3B">
        <w:rPr>
          <w:rFonts w:asciiTheme="minorHAnsi" w:hAnsiTheme="minorHAnsi" w:cstheme="minorHAnsi"/>
          <w:w w:val="105"/>
          <w:sz w:val="20"/>
          <w:szCs w:val="20"/>
          <w:u w:val="single"/>
        </w:rPr>
        <w:tab/>
      </w:r>
      <w:r w:rsidR="000114F3">
        <w:rPr>
          <w:rFonts w:asciiTheme="minorHAnsi" w:hAnsiTheme="minorHAnsi" w:cstheme="minorHAnsi"/>
          <w:b/>
          <w:w w:val="105"/>
          <w:sz w:val="20"/>
          <w:szCs w:val="20"/>
        </w:rPr>
        <w:tab/>
        <w:t>Vendor:</w:t>
      </w:r>
      <w:r w:rsidR="000114F3" w:rsidRPr="009A1C3B">
        <w:rPr>
          <w:rFonts w:asciiTheme="minorHAnsi" w:hAnsiTheme="minorHAnsi" w:cstheme="minorHAnsi"/>
          <w:w w:val="105"/>
          <w:sz w:val="20"/>
          <w:szCs w:val="20"/>
          <w:u w:val="single"/>
        </w:rPr>
        <w:tab/>
      </w:r>
      <w:r w:rsidR="000114F3" w:rsidRPr="009A1C3B">
        <w:rPr>
          <w:rFonts w:asciiTheme="minorHAnsi" w:hAnsiTheme="minorHAnsi" w:cstheme="minorHAnsi"/>
          <w:w w:val="105"/>
          <w:sz w:val="20"/>
          <w:szCs w:val="20"/>
          <w:u w:val="single"/>
        </w:rPr>
        <w:tab/>
      </w:r>
      <w:r w:rsidR="000114F3" w:rsidRPr="009A1C3B">
        <w:rPr>
          <w:rFonts w:asciiTheme="minorHAnsi" w:hAnsiTheme="minorHAnsi" w:cstheme="minorHAnsi"/>
          <w:w w:val="105"/>
          <w:sz w:val="20"/>
          <w:szCs w:val="20"/>
          <w:u w:val="single"/>
        </w:rPr>
        <w:tab/>
      </w:r>
      <w:r w:rsidR="000114F3" w:rsidRPr="009A1C3B">
        <w:rPr>
          <w:rFonts w:asciiTheme="minorHAnsi" w:hAnsiTheme="minorHAnsi" w:cstheme="minorHAnsi"/>
          <w:w w:val="105"/>
          <w:sz w:val="20"/>
          <w:szCs w:val="20"/>
          <w:u w:val="single"/>
        </w:rPr>
        <w:tab/>
      </w:r>
      <w:r w:rsidR="000114F3" w:rsidRPr="009A1C3B">
        <w:rPr>
          <w:rFonts w:asciiTheme="minorHAnsi" w:hAnsiTheme="minorHAnsi" w:cstheme="minorHAnsi"/>
          <w:w w:val="105"/>
          <w:sz w:val="20"/>
          <w:szCs w:val="20"/>
          <w:u w:val="single"/>
        </w:rPr>
        <w:tab/>
      </w:r>
      <w:r>
        <w:rPr>
          <w:rFonts w:asciiTheme="minorHAnsi" w:hAnsiTheme="minorHAnsi" w:cstheme="minorHAnsi"/>
          <w:w w:val="105"/>
          <w:sz w:val="20"/>
          <w:szCs w:val="20"/>
          <w:u w:val="single"/>
        </w:rPr>
        <w:tab/>
      </w:r>
      <w:r>
        <w:rPr>
          <w:rFonts w:asciiTheme="minorHAnsi" w:hAnsiTheme="minorHAnsi" w:cstheme="minorHAnsi"/>
          <w:w w:val="105"/>
          <w:sz w:val="20"/>
          <w:szCs w:val="20"/>
          <w:u w:val="single"/>
        </w:rPr>
        <w:tab/>
      </w:r>
      <w:r>
        <w:rPr>
          <w:rFonts w:asciiTheme="minorHAnsi" w:hAnsiTheme="minorHAnsi" w:cstheme="minorHAnsi"/>
          <w:w w:val="105"/>
          <w:sz w:val="20"/>
          <w:szCs w:val="20"/>
          <w:u w:val="single"/>
        </w:rPr>
        <w:tab/>
      </w:r>
      <w:r>
        <w:rPr>
          <w:rFonts w:asciiTheme="minorHAnsi" w:hAnsiTheme="minorHAnsi" w:cstheme="minorHAnsi"/>
          <w:w w:val="105"/>
          <w:sz w:val="20"/>
          <w:szCs w:val="20"/>
          <w:u w:val="single"/>
        </w:rPr>
        <w:tab/>
      </w:r>
      <w:r>
        <w:rPr>
          <w:rFonts w:asciiTheme="minorHAnsi" w:hAnsiTheme="minorHAnsi" w:cstheme="minorHAnsi"/>
          <w:w w:val="105"/>
          <w:sz w:val="20"/>
          <w:szCs w:val="20"/>
          <w:u w:val="single"/>
        </w:rPr>
        <w:tab/>
      </w:r>
      <w:r>
        <w:rPr>
          <w:rFonts w:asciiTheme="minorHAnsi" w:hAnsiTheme="minorHAnsi" w:cstheme="minorHAnsi"/>
          <w:w w:val="105"/>
          <w:sz w:val="20"/>
          <w:szCs w:val="20"/>
          <w:u w:val="single"/>
        </w:rPr>
        <w:tab/>
      </w:r>
      <w:r>
        <w:rPr>
          <w:rFonts w:asciiTheme="minorHAnsi" w:hAnsiTheme="minorHAnsi" w:cstheme="minorHAnsi"/>
          <w:w w:val="105"/>
          <w:sz w:val="20"/>
          <w:szCs w:val="20"/>
          <w:u w:val="single"/>
        </w:rPr>
        <w:tab/>
      </w:r>
      <w:r>
        <w:rPr>
          <w:rFonts w:asciiTheme="minorHAnsi" w:hAnsiTheme="minorHAnsi" w:cstheme="minorHAnsi"/>
          <w:w w:val="105"/>
          <w:sz w:val="20"/>
          <w:szCs w:val="20"/>
          <w:u w:val="single"/>
        </w:rPr>
        <w:tab/>
      </w:r>
      <w:r>
        <w:rPr>
          <w:rFonts w:asciiTheme="minorHAnsi" w:hAnsiTheme="minorHAnsi" w:cstheme="minorHAnsi"/>
          <w:w w:val="105"/>
          <w:sz w:val="20"/>
          <w:szCs w:val="20"/>
          <w:u w:val="single"/>
        </w:rPr>
        <w:tab/>
      </w:r>
      <w:r>
        <w:rPr>
          <w:rFonts w:asciiTheme="minorHAnsi" w:hAnsiTheme="minorHAnsi" w:cstheme="minorHAnsi"/>
          <w:w w:val="105"/>
          <w:sz w:val="20"/>
          <w:szCs w:val="20"/>
          <w:u w:val="single"/>
        </w:rPr>
        <w:tab/>
      </w:r>
      <w:r>
        <w:rPr>
          <w:rFonts w:asciiTheme="minorHAnsi" w:hAnsiTheme="minorHAnsi" w:cstheme="minorHAnsi"/>
          <w:w w:val="105"/>
          <w:sz w:val="20"/>
          <w:szCs w:val="20"/>
          <w:u w:val="single"/>
        </w:rPr>
        <w:tab/>
      </w:r>
      <w:r>
        <w:rPr>
          <w:rFonts w:asciiTheme="minorHAnsi" w:hAnsiTheme="minorHAnsi" w:cstheme="minorHAnsi"/>
          <w:w w:val="105"/>
          <w:sz w:val="20"/>
          <w:szCs w:val="20"/>
          <w:u w:val="single"/>
        </w:rPr>
        <w:tab/>
      </w:r>
      <w:r>
        <w:rPr>
          <w:rFonts w:asciiTheme="minorHAnsi" w:hAnsiTheme="minorHAnsi" w:cstheme="minorHAnsi"/>
          <w:w w:val="105"/>
          <w:sz w:val="20"/>
          <w:szCs w:val="20"/>
          <w:u w:val="single"/>
        </w:rPr>
        <w:tab/>
      </w:r>
      <w:r>
        <w:rPr>
          <w:rFonts w:asciiTheme="minorHAnsi" w:hAnsiTheme="minorHAnsi" w:cstheme="minorHAnsi"/>
          <w:w w:val="105"/>
          <w:sz w:val="20"/>
          <w:szCs w:val="20"/>
          <w:u w:val="single"/>
        </w:rPr>
        <w:tab/>
      </w:r>
      <w:r>
        <w:rPr>
          <w:rFonts w:asciiTheme="minorHAnsi" w:hAnsiTheme="minorHAnsi" w:cstheme="minorHAnsi"/>
          <w:w w:val="105"/>
          <w:sz w:val="20"/>
          <w:szCs w:val="20"/>
          <w:u w:val="single"/>
        </w:rPr>
        <w:tab/>
      </w:r>
      <w:r>
        <w:rPr>
          <w:rFonts w:asciiTheme="minorHAnsi" w:hAnsiTheme="minorHAnsi" w:cstheme="minorHAnsi"/>
          <w:w w:val="105"/>
          <w:sz w:val="20"/>
          <w:szCs w:val="20"/>
          <w:u w:val="single"/>
        </w:rPr>
        <w:tab/>
      </w:r>
      <w:r>
        <w:rPr>
          <w:rFonts w:asciiTheme="minorHAnsi" w:hAnsiTheme="minorHAnsi" w:cstheme="minorHAnsi"/>
          <w:w w:val="105"/>
          <w:sz w:val="20"/>
          <w:szCs w:val="20"/>
          <w:u w:val="single"/>
        </w:rPr>
        <w:tab/>
      </w:r>
      <w:r>
        <w:rPr>
          <w:rFonts w:asciiTheme="minorHAnsi" w:hAnsiTheme="minorHAnsi" w:cstheme="minorHAnsi"/>
          <w:w w:val="105"/>
          <w:sz w:val="20"/>
          <w:szCs w:val="20"/>
          <w:u w:val="single"/>
        </w:rPr>
        <w:tab/>
      </w:r>
    </w:p>
    <w:p w:rsidR="000114F3" w:rsidRPr="000114F3" w:rsidRDefault="007C3558" w:rsidP="000114F3">
      <w:pPr>
        <w:ind w:right="115"/>
        <w:rPr>
          <w:rFonts w:asciiTheme="minorHAnsi" w:hAnsiTheme="minorHAnsi" w:cstheme="minorHAnsi"/>
          <w:b/>
          <w:w w:val="105"/>
          <w:sz w:val="20"/>
          <w:szCs w:val="20"/>
        </w:rPr>
      </w:pPr>
      <w:r>
        <w:rPr>
          <w:rFonts w:asciiTheme="minorHAnsi" w:hAnsiTheme="minorHAnsi" w:cstheme="minorHAnsi"/>
          <w:b/>
          <w:i/>
          <w:noProof/>
          <w:sz w:val="20"/>
          <w:szCs w:val="20"/>
        </w:rPr>
        <mc:AlternateContent>
          <mc:Choice Requires="wps">
            <w:drawing>
              <wp:anchor distT="0" distB="0" distL="114300" distR="114300" simplePos="0" relativeHeight="251657216" behindDoc="0" locked="0" layoutInCell="1" allowOverlap="1" wp14:anchorId="1639AF45" wp14:editId="487C9C7F">
                <wp:simplePos x="0" y="0"/>
                <wp:positionH relativeFrom="column">
                  <wp:posOffset>31750</wp:posOffset>
                </wp:positionH>
                <wp:positionV relativeFrom="paragraph">
                  <wp:posOffset>165100</wp:posOffset>
                </wp:positionV>
                <wp:extent cx="7038975" cy="47625"/>
                <wp:effectExtent l="57150" t="38100" r="47625" b="85725"/>
                <wp:wrapNone/>
                <wp:docPr id="1" name="Straight Connector 1"/>
                <wp:cNvGraphicFramePr/>
                <a:graphic xmlns:a="http://schemas.openxmlformats.org/drawingml/2006/main">
                  <a:graphicData uri="http://schemas.microsoft.com/office/word/2010/wordprocessingShape">
                    <wps:wsp>
                      <wps:cNvCnPr/>
                      <wps:spPr>
                        <a:xfrm flipV="1">
                          <a:off x="0" y="0"/>
                          <a:ext cx="7038975" cy="47625"/>
                        </a:xfrm>
                        <a:prstGeom prst="line">
                          <a:avLst/>
                        </a:prstGeom>
                        <a:ln w="28575">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5EF2EA0" id="Straight Connector 1"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2.5pt,13pt" to="556.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" strokecolor="#c00000" strokeweight="2.25pt">
                <v:shadow on="t" color="black" opacity="22937f" origin=",.5" offset="0,.63889mm"/>
              </v:line>
            </w:pict>
          </mc:Fallback>
        </mc:AlternateContent>
      </w:r>
    </w:p>
    <w:p w:rsidR="007C3558" w:rsidRPr="007C3558" w:rsidRDefault="007C3558" w:rsidP="007C3558">
      <w:pPr>
        <w:pStyle w:val="TableParagraph"/>
        <w:spacing w:before="22" w:line="225" w:lineRule="exact"/>
        <w:rPr>
          <w:rFonts w:asciiTheme="minorHAnsi" w:hAnsiTheme="minorHAnsi" w:cstheme="minorHAnsi"/>
          <w:sz w:val="16"/>
          <w:szCs w:val="16"/>
        </w:rPr>
      </w:pPr>
    </w:p>
    <w:p w:rsidR="000114F3" w:rsidRDefault="00F5599B" w:rsidP="00B22BEA">
      <w:pPr>
        <w:tabs>
          <w:tab w:val="left" w:pos="2875"/>
          <w:tab w:val="left" w:pos="5639"/>
        </w:tabs>
        <w:ind w:right="118"/>
        <w:jc w:val="both"/>
        <w:rPr>
          <w:rFonts w:asciiTheme="minorHAnsi" w:hAnsiTheme="minorHAnsi" w:cstheme="minorHAnsi"/>
          <w:sz w:val="20"/>
          <w:szCs w:val="20"/>
        </w:rPr>
      </w:pPr>
      <w:r>
        <w:rPr>
          <w:rFonts w:asciiTheme="minorHAnsi" w:hAnsiTheme="minorHAnsi" w:cstheme="minorHAnsi"/>
          <w:sz w:val="20"/>
          <w:szCs w:val="20"/>
        </w:rPr>
        <w:t>Uniform Guidance</w:t>
      </w:r>
      <w:r w:rsidR="000114F3" w:rsidRPr="000114F3">
        <w:rPr>
          <w:rFonts w:asciiTheme="minorHAnsi" w:hAnsiTheme="minorHAnsi" w:cstheme="minorHAnsi"/>
          <w:spacing w:val="-8"/>
          <w:sz w:val="20"/>
          <w:szCs w:val="20"/>
        </w:rPr>
        <w:t xml:space="preserve"> </w:t>
      </w:r>
      <w:r w:rsidR="00A25471">
        <w:rPr>
          <w:rFonts w:asciiTheme="minorHAnsi" w:hAnsiTheme="minorHAnsi" w:cstheme="minorHAnsi"/>
          <w:spacing w:val="-8"/>
          <w:sz w:val="20"/>
          <w:szCs w:val="20"/>
        </w:rPr>
        <w:t xml:space="preserve">(200.318) </w:t>
      </w:r>
      <w:r w:rsidR="000114F3" w:rsidRPr="00F5599B">
        <w:rPr>
          <w:rFonts w:asciiTheme="minorHAnsi" w:hAnsiTheme="minorHAnsi" w:cstheme="minorHAnsi"/>
          <w:sz w:val="20"/>
          <w:szCs w:val="20"/>
        </w:rPr>
        <w:t>requires</w:t>
      </w:r>
      <w:r>
        <w:rPr>
          <w:rFonts w:asciiTheme="minorHAnsi" w:hAnsiTheme="minorHAnsi" w:cstheme="minorHAnsi"/>
          <w:spacing w:val="-7"/>
          <w:sz w:val="20"/>
          <w:szCs w:val="20"/>
        </w:rPr>
        <w:t xml:space="preserve"> a cost of price analysis in connection with every procurement action in excess of the Simplified Acquisition Threshold (&gt; $250,000). This analysis, along with the Vendor Justification Form (VJF) must be completed and sent to </w:t>
      </w:r>
      <w:r w:rsidR="0021395C">
        <w:rPr>
          <w:rFonts w:asciiTheme="minorHAnsi" w:hAnsiTheme="minorHAnsi" w:cstheme="minorHAnsi"/>
          <w:sz w:val="20"/>
          <w:szCs w:val="20"/>
        </w:rPr>
        <w:t>Procurement</w:t>
      </w:r>
      <w:r w:rsidR="00E77621">
        <w:rPr>
          <w:rFonts w:asciiTheme="minorHAnsi" w:hAnsiTheme="minorHAnsi" w:cstheme="minorHAnsi"/>
          <w:sz w:val="20"/>
          <w:szCs w:val="20"/>
        </w:rPr>
        <w:t xml:space="preserve"> Services</w:t>
      </w:r>
      <w:r w:rsidR="00B1513F">
        <w:rPr>
          <w:rFonts w:asciiTheme="minorHAnsi" w:hAnsiTheme="minorHAnsi" w:cstheme="minorHAnsi"/>
          <w:sz w:val="20"/>
          <w:szCs w:val="20"/>
        </w:rPr>
        <w:t xml:space="preserve"> </w:t>
      </w:r>
      <w:r>
        <w:rPr>
          <w:rFonts w:asciiTheme="minorHAnsi" w:hAnsiTheme="minorHAnsi" w:cstheme="minorHAnsi"/>
          <w:sz w:val="20"/>
          <w:szCs w:val="20"/>
        </w:rPr>
        <w:t>for</w:t>
      </w:r>
      <w:r w:rsidR="00B1513F">
        <w:rPr>
          <w:rFonts w:asciiTheme="minorHAnsi" w:hAnsiTheme="minorHAnsi" w:cstheme="minorHAnsi"/>
          <w:sz w:val="20"/>
          <w:szCs w:val="20"/>
        </w:rPr>
        <w:t xml:space="preserve"> </w:t>
      </w:r>
      <w:r w:rsidR="00D216A7">
        <w:rPr>
          <w:rFonts w:asciiTheme="minorHAnsi" w:hAnsiTheme="minorHAnsi" w:cstheme="minorHAnsi"/>
          <w:sz w:val="20"/>
          <w:szCs w:val="20"/>
        </w:rPr>
        <w:t xml:space="preserve">review </w:t>
      </w:r>
      <w:r w:rsidR="00D216A7" w:rsidRPr="0015682A">
        <w:rPr>
          <w:rFonts w:asciiTheme="minorHAnsi" w:hAnsiTheme="minorHAnsi" w:cstheme="minorHAnsi"/>
          <w:b/>
          <w:sz w:val="20"/>
          <w:szCs w:val="20"/>
        </w:rPr>
        <w:t>prior</w:t>
      </w:r>
      <w:r w:rsidR="0021395C" w:rsidRPr="0021395C">
        <w:rPr>
          <w:rFonts w:asciiTheme="minorHAnsi" w:hAnsiTheme="minorHAnsi" w:cstheme="minorHAnsi"/>
          <w:b/>
          <w:sz w:val="20"/>
          <w:szCs w:val="20"/>
        </w:rPr>
        <w:t xml:space="preserve"> to commitment of an order</w:t>
      </w:r>
      <w:r>
        <w:rPr>
          <w:rFonts w:asciiTheme="minorHAnsi" w:hAnsiTheme="minorHAnsi" w:cstheme="minorHAnsi"/>
          <w:sz w:val="20"/>
          <w:szCs w:val="20"/>
        </w:rPr>
        <w:t>.</w:t>
      </w:r>
    </w:p>
    <w:p w:rsidR="007C3558" w:rsidRDefault="007C3558" w:rsidP="00B22BEA">
      <w:pPr>
        <w:pStyle w:val="TableParagraph"/>
        <w:spacing w:before="22" w:line="225" w:lineRule="exact"/>
        <w:jc w:val="both"/>
        <w:rPr>
          <w:rFonts w:asciiTheme="minorHAnsi" w:hAnsiTheme="minorHAnsi" w:cstheme="minorHAnsi"/>
          <w:sz w:val="16"/>
          <w:szCs w:val="16"/>
        </w:rPr>
      </w:pPr>
    </w:p>
    <w:p w:rsidR="00FB3C27" w:rsidRDefault="00FB3C27" w:rsidP="00FB3C27"/>
    <w:tbl>
      <w:tblPr>
        <w:tblW w:w="11209"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1209"/>
      </w:tblGrid>
      <w:tr w:rsidR="00FB3C27" w:rsidRPr="000114F3" w:rsidTr="00F15A76">
        <w:trPr>
          <w:trHeight w:hRule="exact" w:val="614"/>
        </w:trPr>
        <w:tc>
          <w:tcPr>
            <w:tcW w:w="11209" w:type="dxa"/>
            <w:tcBorders>
              <w:left w:val="nil"/>
              <w:bottom w:val="single" w:sz="6" w:space="0" w:color="000000"/>
              <w:right w:val="nil"/>
            </w:tcBorders>
            <w:shd w:val="clear" w:color="auto" w:fill="E5E5E5"/>
          </w:tcPr>
          <w:p w:rsidR="00FB3C27" w:rsidRPr="0045262C" w:rsidRDefault="00FB3C27" w:rsidP="00992F26">
            <w:pPr>
              <w:pStyle w:val="BodyText"/>
              <w:spacing w:before="0"/>
              <w:jc w:val="center"/>
            </w:pPr>
            <w:r>
              <w:rPr>
                <w:sz w:val="24"/>
                <w:szCs w:val="24"/>
                <w14:shadow w14:blurRad="50800" w14:dist="38100" w14:dir="2700000" w14:sx="100000" w14:sy="100000" w14:kx="0" w14:ky="0" w14:algn="tl">
                  <w14:srgbClr w14:val="000000">
                    <w14:alpha w14:val="60000"/>
                  </w14:srgbClr>
                </w14:shadow>
              </w:rPr>
              <w:t>Purchasing Method</w:t>
            </w:r>
          </w:p>
          <w:p w:rsidR="00FB3C27" w:rsidRPr="0045262C" w:rsidRDefault="00FB3C27" w:rsidP="00F15A76"/>
          <w:p w:rsidR="00FB3C27" w:rsidRPr="0045262C" w:rsidRDefault="00FB3C27" w:rsidP="00F15A76"/>
          <w:p w:rsidR="00FB3C27" w:rsidRPr="0045262C" w:rsidRDefault="00FB3C27" w:rsidP="00F15A76"/>
          <w:p w:rsidR="00FB3C27" w:rsidRPr="0045262C" w:rsidRDefault="00FB3C27" w:rsidP="00F15A76"/>
          <w:p w:rsidR="00FB3C27" w:rsidRPr="0045262C" w:rsidRDefault="00FB3C27" w:rsidP="00F15A76"/>
          <w:p w:rsidR="00FB3C27" w:rsidRPr="0045262C" w:rsidRDefault="00FB3C27" w:rsidP="00F15A76"/>
          <w:p w:rsidR="00FB3C27" w:rsidRPr="0045262C" w:rsidRDefault="00FB3C27" w:rsidP="00F15A76"/>
          <w:p w:rsidR="00FB3C27" w:rsidRPr="0045262C" w:rsidRDefault="00FB3C27" w:rsidP="00F15A76"/>
          <w:p w:rsidR="00FB3C27" w:rsidRPr="0045262C" w:rsidRDefault="00FB3C27" w:rsidP="00F15A76"/>
          <w:p w:rsidR="00FB3C27" w:rsidRPr="0045262C" w:rsidRDefault="00FB3C27" w:rsidP="00F15A76"/>
          <w:p w:rsidR="00FB3C27" w:rsidRPr="0045262C" w:rsidRDefault="00FB3C27" w:rsidP="00F15A76"/>
          <w:p w:rsidR="00FB3C27" w:rsidRPr="0045262C" w:rsidRDefault="00FB3C27" w:rsidP="00F15A76"/>
          <w:p w:rsidR="00FB3C27" w:rsidRDefault="00FB3C27" w:rsidP="00F15A76"/>
          <w:p w:rsidR="00FB3C27" w:rsidRPr="0045262C" w:rsidRDefault="00FB3C27" w:rsidP="00F15A76">
            <w:pPr>
              <w:tabs>
                <w:tab w:val="left" w:pos="1920"/>
              </w:tabs>
            </w:pPr>
          </w:p>
        </w:tc>
      </w:tr>
    </w:tbl>
    <w:p w:rsidR="00992F26" w:rsidRDefault="00992F26" w:rsidP="00992F26">
      <w:pPr>
        <w:pStyle w:val="TableParagraph"/>
        <w:spacing w:before="22" w:line="225" w:lineRule="exact"/>
        <w:ind w:left="-90"/>
        <w:jc w:val="both"/>
        <w:rPr>
          <w:rFonts w:asciiTheme="minorHAnsi" w:hAnsiTheme="minorHAnsi" w:cstheme="minorHAnsi"/>
          <w:sz w:val="28"/>
          <w:szCs w:val="28"/>
        </w:rPr>
      </w:pPr>
    </w:p>
    <w:p w:rsidR="00FB3C27" w:rsidRDefault="00992F26" w:rsidP="00992F26">
      <w:pPr>
        <w:pStyle w:val="TableParagraph"/>
        <w:spacing w:before="22" w:line="225" w:lineRule="exact"/>
        <w:ind w:left="-90"/>
        <w:jc w:val="both"/>
        <w:rPr>
          <w:rFonts w:asciiTheme="minorHAnsi" w:hAnsiTheme="minorHAnsi" w:cstheme="minorHAnsi"/>
          <w:sz w:val="20"/>
          <w:szCs w:val="20"/>
          <w:u w:val="single"/>
        </w:rPr>
      </w:pPr>
      <w:r w:rsidRPr="000114F3">
        <w:rPr>
          <w:rFonts w:asciiTheme="minorHAnsi" w:hAnsiTheme="minorHAnsi" w:cstheme="minorHAnsi"/>
          <w:sz w:val="28"/>
          <w:szCs w:val="28"/>
        </w:rPr>
        <w:sym w:font="Wingdings" w:char="F071"/>
      </w:r>
      <w:r>
        <w:rPr>
          <w:rFonts w:asciiTheme="minorHAnsi" w:hAnsiTheme="minorHAnsi" w:cstheme="minorHAnsi"/>
          <w:sz w:val="28"/>
          <w:szCs w:val="28"/>
        </w:rPr>
        <w:t xml:space="preserve"> </w:t>
      </w:r>
      <w:r w:rsidRPr="00992F26">
        <w:rPr>
          <w:rFonts w:asciiTheme="minorHAnsi" w:hAnsiTheme="minorHAnsi" w:cstheme="minorHAnsi"/>
          <w:sz w:val="20"/>
          <w:szCs w:val="20"/>
        </w:rPr>
        <w:t>Competitive</w:t>
      </w:r>
      <w:r>
        <w:rPr>
          <w:rFonts w:asciiTheme="minorHAnsi" w:hAnsiTheme="minorHAnsi" w:cstheme="minorHAnsi"/>
          <w:sz w:val="20"/>
          <w:szCs w:val="20"/>
        </w:rPr>
        <w:t>:  No. of Suppliers Solicited</w:t>
      </w:r>
      <w:r w:rsidRPr="00992F26">
        <w:rPr>
          <w:rFonts w:asciiTheme="minorHAnsi" w:hAnsiTheme="minorHAnsi" w:cstheme="minorHAnsi"/>
          <w:sz w:val="20"/>
          <w:szCs w:val="20"/>
        </w:rPr>
        <w:t xml:space="preserve">: </w:t>
      </w:r>
      <w:r w:rsidRPr="00992F26">
        <w:rPr>
          <w:rFonts w:asciiTheme="minorHAnsi" w:hAnsiTheme="minorHAnsi" w:cstheme="minorHAnsi"/>
          <w:sz w:val="20"/>
          <w:szCs w:val="20"/>
          <w:u w:val="single"/>
        </w:rPr>
        <w:t xml:space="preserve">                             </w:t>
      </w:r>
      <w:r w:rsidRPr="00992F26">
        <w:rPr>
          <w:rFonts w:asciiTheme="minorHAnsi" w:hAnsiTheme="minorHAnsi" w:cstheme="minorHAnsi"/>
          <w:sz w:val="20"/>
          <w:szCs w:val="20"/>
        </w:rPr>
        <w:t xml:space="preserve">     Offers Received:</w:t>
      </w:r>
      <w:r>
        <w:rPr>
          <w:rFonts w:asciiTheme="minorHAnsi" w:hAnsiTheme="minorHAnsi" w:cstheme="minorHAnsi"/>
          <w:sz w:val="20"/>
          <w:szCs w:val="20"/>
        </w:rPr>
        <w:t xml:space="preserve"> </w:t>
      </w:r>
      <w:r w:rsidRPr="00992F26">
        <w:rPr>
          <w:rFonts w:asciiTheme="minorHAnsi" w:hAnsiTheme="minorHAnsi" w:cstheme="minorHAnsi"/>
          <w:sz w:val="20"/>
          <w:szCs w:val="20"/>
          <w:u w:val="single"/>
        </w:rPr>
        <w:t xml:space="preserve">                             </w:t>
      </w:r>
      <w:r>
        <w:rPr>
          <w:rFonts w:asciiTheme="minorHAnsi" w:hAnsiTheme="minorHAnsi" w:cstheme="minorHAnsi"/>
          <w:sz w:val="20"/>
          <w:szCs w:val="20"/>
        </w:rPr>
        <w:t xml:space="preserve">     Acceptable Offers: </w:t>
      </w:r>
      <w:r w:rsidRPr="00992F26">
        <w:rPr>
          <w:rFonts w:asciiTheme="minorHAnsi" w:hAnsiTheme="minorHAnsi" w:cstheme="minorHAnsi"/>
          <w:sz w:val="20"/>
          <w:szCs w:val="20"/>
          <w:u w:val="single"/>
        </w:rPr>
        <w:t xml:space="preserve">                             </w:t>
      </w:r>
    </w:p>
    <w:p w:rsidR="00992F26" w:rsidRDefault="00992F26" w:rsidP="00992F26">
      <w:pPr>
        <w:pStyle w:val="TableParagraph"/>
        <w:spacing w:before="22" w:line="225" w:lineRule="exact"/>
        <w:ind w:left="-90"/>
        <w:jc w:val="both"/>
        <w:rPr>
          <w:rFonts w:asciiTheme="minorHAnsi" w:hAnsiTheme="minorHAnsi" w:cstheme="minorHAnsi"/>
          <w:sz w:val="20"/>
          <w:szCs w:val="20"/>
          <w:u w:val="single"/>
        </w:rPr>
      </w:pPr>
    </w:p>
    <w:p w:rsidR="00992F26" w:rsidRDefault="00992F26" w:rsidP="00992F26">
      <w:pPr>
        <w:pStyle w:val="TableParagraph"/>
        <w:spacing w:before="22" w:line="225" w:lineRule="exact"/>
        <w:ind w:left="-90"/>
        <w:jc w:val="both"/>
        <w:rPr>
          <w:rFonts w:asciiTheme="minorHAnsi" w:hAnsiTheme="minorHAnsi" w:cstheme="minorHAnsi"/>
          <w:sz w:val="20"/>
          <w:szCs w:val="20"/>
        </w:rPr>
      </w:pPr>
      <w:r>
        <w:rPr>
          <w:rFonts w:asciiTheme="minorHAnsi" w:hAnsiTheme="minorHAnsi" w:cstheme="minorHAnsi"/>
          <w:sz w:val="20"/>
          <w:szCs w:val="20"/>
        </w:rPr>
        <w:t xml:space="preserve">Other sources considered: </w:t>
      </w:r>
      <w:r w:rsidRPr="00992F26">
        <w:rPr>
          <w:rFonts w:asciiTheme="minorHAnsi" w:hAnsiTheme="minorHAnsi" w:cstheme="minorHAnsi"/>
          <w:sz w:val="20"/>
          <w:szCs w:val="20"/>
          <w:u w:val="single"/>
        </w:rPr>
        <w:t xml:space="preserve">                                                                                                                                                                                                 </w:t>
      </w:r>
    </w:p>
    <w:p w:rsidR="00992F26" w:rsidRDefault="00992F26" w:rsidP="00992F26">
      <w:pPr>
        <w:pStyle w:val="TableParagraph"/>
        <w:spacing w:before="22" w:line="225" w:lineRule="exact"/>
        <w:ind w:left="-90"/>
        <w:jc w:val="both"/>
        <w:rPr>
          <w:rFonts w:asciiTheme="minorHAnsi" w:hAnsiTheme="minorHAnsi" w:cstheme="minorHAnsi"/>
          <w:sz w:val="20"/>
          <w:szCs w:val="20"/>
        </w:rPr>
      </w:pPr>
    </w:p>
    <w:p w:rsidR="00992F26" w:rsidRDefault="00992F26" w:rsidP="00992F26">
      <w:pPr>
        <w:pStyle w:val="TableParagraph"/>
        <w:spacing w:before="22" w:line="225" w:lineRule="exact"/>
        <w:ind w:left="-90"/>
        <w:jc w:val="both"/>
        <w:rPr>
          <w:rFonts w:asciiTheme="minorHAnsi" w:hAnsiTheme="minorHAnsi" w:cstheme="minorHAnsi"/>
          <w:sz w:val="20"/>
          <w:szCs w:val="20"/>
        </w:rPr>
      </w:pPr>
      <w:r w:rsidRPr="000114F3">
        <w:rPr>
          <w:rFonts w:asciiTheme="minorHAnsi" w:hAnsiTheme="minorHAnsi" w:cstheme="minorHAnsi"/>
          <w:sz w:val="28"/>
          <w:szCs w:val="28"/>
        </w:rPr>
        <w:sym w:font="Wingdings" w:char="F071"/>
      </w:r>
      <w:r>
        <w:rPr>
          <w:rFonts w:asciiTheme="minorHAnsi" w:hAnsiTheme="minorHAnsi" w:cstheme="minorHAnsi"/>
          <w:sz w:val="28"/>
          <w:szCs w:val="28"/>
        </w:rPr>
        <w:t xml:space="preserve"> </w:t>
      </w:r>
      <w:r>
        <w:rPr>
          <w:rFonts w:asciiTheme="minorHAnsi" w:hAnsiTheme="minorHAnsi" w:cstheme="minorHAnsi"/>
          <w:sz w:val="20"/>
          <w:szCs w:val="20"/>
        </w:rPr>
        <w:t>Sole Source:  Suggested Source was an approved Sole Source or Single Bid. See attached Vendor Justification Form.</w:t>
      </w:r>
    </w:p>
    <w:p w:rsidR="00992F26" w:rsidRPr="00992F26" w:rsidRDefault="00992F26" w:rsidP="00992F26">
      <w:pPr>
        <w:pStyle w:val="TableParagraph"/>
        <w:spacing w:before="22" w:line="225" w:lineRule="exact"/>
        <w:ind w:left="-90"/>
        <w:jc w:val="both"/>
        <w:rPr>
          <w:rFonts w:asciiTheme="minorHAnsi" w:hAnsiTheme="minorHAnsi" w:cstheme="minorHAnsi"/>
          <w:sz w:val="20"/>
          <w:szCs w:val="20"/>
        </w:rPr>
      </w:pPr>
    </w:p>
    <w:p w:rsidR="000114F3" w:rsidRDefault="000114F3" w:rsidP="00B22BEA">
      <w:pPr>
        <w:tabs>
          <w:tab w:val="left" w:pos="2875"/>
          <w:tab w:val="left" w:pos="5639"/>
        </w:tabs>
        <w:ind w:right="118"/>
        <w:jc w:val="both"/>
        <w:rPr>
          <w:rFonts w:asciiTheme="minorHAnsi" w:hAnsiTheme="minorHAnsi" w:cstheme="minorHAnsi"/>
          <w:b/>
          <w:i/>
          <w:sz w:val="20"/>
          <w:szCs w:val="20"/>
        </w:rPr>
      </w:pPr>
    </w:p>
    <w:tbl>
      <w:tblPr>
        <w:tblW w:w="1125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1250"/>
      </w:tblGrid>
      <w:tr w:rsidR="00860F3D" w:rsidRPr="000114F3" w:rsidTr="002D487B">
        <w:trPr>
          <w:trHeight w:hRule="exact" w:val="875"/>
          <w:jc w:val="center"/>
        </w:trPr>
        <w:tc>
          <w:tcPr>
            <w:tcW w:w="11250" w:type="dxa"/>
            <w:tcBorders>
              <w:left w:val="nil"/>
              <w:right w:val="nil"/>
            </w:tcBorders>
            <w:shd w:val="clear" w:color="auto" w:fill="E5E5E5"/>
          </w:tcPr>
          <w:p w:rsidR="00860F3D" w:rsidRDefault="009A6C69" w:rsidP="00860F3D">
            <w:pPr>
              <w:pStyle w:val="BodyText"/>
              <w:spacing w:before="0"/>
              <w:jc w:val="center"/>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Price / Cost Analysis</w:t>
            </w:r>
          </w:p>
          <w:p w:rsidR="002D487B" w:rsidRPr="004D3638" w:rsidRDefault="009A310D" w:rsidP="00860F3D">
            <w:pPr>
              <w:pStyle w:val="BodyText"/>
              <w:spacing w:before="0"/>
              <w:jc w:val="center"/>
              <w:rPr>
                <w:rFonts w:asciiTheme="minorHAnsi" w:hAnsiTheme="minorHAnsi" w:cstheme="minorHAnsi"/>
                <w:b w:val="0"/>
                <w:i/>
                <w:sz w:val="20"/>
                <w:szCs w:val="20"/>
              </w:rPr>
            </w:pPr>
            <w:r w:rsidRPr="004D3638">
              <w:rPr>
                <w:rFonts w:asciiTheme="minorHAnsi" w:hAnsiTheme="minorHAnsi" w:cstheme="minorHAnsi"/>
                <w:b w:val="0"/>
                <w:i/>
                <w:sz w:val="20"/>
                <w:szCs w:val="20"/>
              </w:rPr>
              <w:t xml:space="preserve">Check appropriate boxes </w:t>
            </w:r>
            <w:r w:rsidR="00B1513F" w:rsidRPr="004D3638">
              <w:rPr>
                <w:rFonts w:asciiTheme="minorHAnsi" w:hAnsiTheme="minorHAnsi" w:cstheme="minorHAnsi"/>
                <w:b w:val="0"/>
                <w:i/>
                <w:sz w:val="20"/>
                <w:szCs w:val="20"/>
              </w:rPr>
              <w:t>and</w:t>
            </w:r>
            <w:r w:rsidR="00DF54B0">
              <w:rPr>
                <w:rFonts w:asciiTheme="minorHAnsi" w:hAnsiTheme="minorHAnsi" w:cstheme="minorHAnsi"/>
                <w:b w:val="0"/>
                <w:i/>
                <w:sz w:val="20"/>
                <w:szCs w:val="20"/>
              </w:rPr>
              <w:t xml:space="preserve"> attach</w:t>
            </w:r>
            <w:r w:rsidR="002D487B" w:rsidRPr="004D3638">
              <w:rPr>
                <w:rFonts w:asciiTheme="minorHAnsi" w:hAnsiTheme="minorHAnsi" w:cstheme="minorHAnsi"/>
                <w:b w:val="0"/>
                <w:i/>
                <w:sz w:val="20"/>
                <w:szCs w:val="20"/>
              </w:rPr>
              <w:t xml:space="preserve"> your required, written Price Analysis or Cost Analysis.</w:t>
            </w:r>
            <w:r w:rsidR="00B1513F" w:rsidRPr="004D3638">
              <w:rPr>
                <w:rFonts w:asciiTheme="minorHAnsi" w:hAnsiTheme="minorHAnsi" w:cstheme="minorHAnsi"/>
                <w:b w:val="0"/>
                <w:i/>
                <w:sz w:val="20"/>
                <w:szCs w:val="20"/>
              </w:rPr>
              <w:t xml:space="preserve"> </w:t>
            </w:r>
          </w:p>
          <w:p w:rsidR="00860F3D" w:rsidRPr="004D3638" w:rsidRDefault="002D487B" w:rsidP="00860F3D">
            <w:pPr>
              <w:pStyle w:val="BodyText"/>
              <w:spacing w:before="0"/>
              <w:jc w:val="center"/>
              <w:rPr>
                <w:b w:val="0"/>
                <w:i/>
                <w:sz w:val="24"/>
                <w:szCs w:val="24"/>
                <w14:shadow w14:blurRad="50800" w14:dist="38100" w14:dir="2700000" w14:sx="100000" w14:sy="100000" w14:kx="0" w14:ky="0" w14:algn="tl">
                  <w14:srgbClr w14:val="000000">
                    <w14:alpha w14:val="60000"/>
                  </w14:srgbClr>
                </w14:shadow>
              </w:rPr>
            </w:pPr>
            <w:r w:rsidRPr="004D3638">
              <w:rPr>
                <w:rFonts w:asciiTheme="minorHAnsi" w:hAnsiTheme="minorHAnsi" w:cstheme="minorHAnsi"/>
                <w:b w:val="0"/>
                <w:i/>
                <w:sz w:val="20"/>
                <w:szCs w:val="20"/>
              </w:rPr>
              <w:t>U</w:t>
            </w:r>
            <w:r w:rsidR="00B1513F" w:rsidRPr="004D3638">
              <w:rPr>
                <w:rFonts w:asciiTheme="minorHAnsi" w:hAnsiTheme="minorHAnsi" w:cstheme="minorHAnsi"/>
                <w:b w:val="0"/>
                <w:i/>
                <w:sz w:val="20"/>
                <w:szCs w:val="20"/>
              </w:rPr>
              <w:t>pload this</w:t>
            </w:r>
            <w:r w:rsidR="00D216A7" w:rsidRPr="004D3638">
              <w:rPr>
                <w:rFonts w:asciiTheme="minorHAnsi" w:hAnsiTheme="minorHAnsi" w:cstheme="minorHAnsi"/>
                <w:b w:val="0"/>
                <w:i/>
                <w:sz w:val="20"/>
                <w:szCs w:val="20"/>
              </w:rPr>
              <w:t xml:space="preserve"> form with your requisition into </w:t>
            </w:r>
            <w:r w:rsidR="00603286" w:rsidRPr="004D3638">
              <w:rPr>
                <w:rFonts w:asciiTheme="minorHAnsi" w:hAnsiTheme="minorHAnsi" w:cstheme="minorHAnsi"/>
                <w:b w:val="0"/>
                <w:i/>
                <w:sz w:val="20"/>
                <w:szCs w:val="20"/>
              </w:rPr>
              <w:t>PeopleSoft</w:t>
            </w:r>
            <w:r w:rsidR="00D216A7" w:rsidRPr="004D3638">
              <w:rPr>
                <w:rFonts w:asciiTheme="minorHAnsi" w:hAnsiTheme="minorHAnsi" w:cstheme="minorHAnsi"/>
                <w:b w:val="0"/>
                <w:i/>
                <w:sz w:val="20"/>
                <w:szCs w:val="20"/>
              </w:rPr>
              <w:t>.</w:t>
            </w:r>
          </w:p>
          <w:p w:rsidR="00860F3D" w:rsidRPr="00FE4AA3" w:rsidRDefault="00860F3D" w:rsidP="00C44F27"/>
          <w:p w:rsidR="00860F3D" w:rsidRPr="00FE4AA3" w:rsidRDefault="00860F3D" w:rsidP="00C44F27"/>
          <w:p w:rsidR="00860F3D" w:rsidRPr="00FE4AA3" w:rsidRDefault="00860F3D" w:rsidP="00C44F27"/>
          <w:p w:rsidR="00860F3D" w:rsidRPr="00FE4AA3" w:rsidRDefault="00860F3D" w:rsidP="00C44F27"/>
          <w:p w:rsidR="00860F3D" w:rsidRPr="00FE4AA3" w:rsidRDefault="00860F3D" w:rsidP="00C44F27"/>
          <w:p w:rsidR="00860F3D" w:rsidRPr="00FE4AA3" w:rsidRDefault="00860F3D" w:rsidP="00C44F27"/>
          <w:p w:rsidR="00860F3D" w:rsidRPr="00FE4AA3" w:rsidRDefault="00860F3D" w:rsidP="00C44F27"/>
          <w:p w:rsidR="00860F3D" w:rsidRPr="00FE4AA3" w:rsidRDefault="00860F3D" w:rsidP="00C44F27">
            <w:pPr>
              <w:tabs>
                <w:tab w:val="left" w:pos="8190"/>
              </w:tabs>
            </w:pPr>
            <w:r>
              <w:tab/>
            </w:r>
          </w:p>
        </w:tc>
      </w:tr>
    </w:tbl>
    <w:tbl>
      <w:tblPr>
        <w:tblStyle w:val="TableGrid"/>
        <w:tblW w:w="11222" w:type="dxa"/>
        <w:jc w:val="center"/>
        <w:tblLayout w:type="fixed"/>
        <w:tblLook w:val="04A0" w:firstRow="1" w:lastRow="0" w:firstColumn="1" w:lastColumn="0" w:noHBand="0" w:noVBand="1"/>
      </w:tblPr>
      <w:tblGrid>
        <w:gridCol w:w="445"/>
        <w:gridCol w:w="10777"/>
      </w:tblGrid>
      <w:tr w:rsidR="00F00BA8" w:rsidRPr="000114F3" w:rsidTr="009A6C69">
        <w:trPr>
          <w:jc w:val="center"/>
        </w:trPr>
        <w:tc>
          <w:tcPr>
            <w:tcW w:w="445" w:type="dxa"/>
          </w:tcPr>
          <w:p w:rsidR="00F00BA8" w:rsidRPr="000114F3" w:rsidRDefault="00F00BA8" w:rsidP="00F00BA8">
            <w:pPr>
              <w:tabs>
                <w:tab w:val="left" w:pos="2875"/>
                <w:tab w:val="left" w:pos="5639"/>
              </w:tabs>
              <w:ind w:right="118"/>
              <w:jc w:val="both"/>
              <w:rPr>
                <w:rFonts w:asciiTheme="minorHAnsi" w:hAnsiTheme="minorHAnsi" w:cstheme="minorHAnsi"/>
                <w:sz w:val="20"/>
                <w:szCs w:val="20"/>
              </w:rPr>
            </w:pPr>
            <w:r w:rsidRPr="000114F3">
              <w:rPr>
                <w:rFonts w:asciiTheme="minorHAnsi" w:hAnsiTheme="minorHAnsi" w:cstheme="minorHAnsi"/>
                <w:sz w:val="28"/>
                <w:szCs w:val="28"/>
              </w:rPr>
              <w:sym w:font="Wingdings" w:char="F071"/>
            </w:r>
          </w:p>
        </w:tc>
        <w:tc>
          <w:tcPr>
            <w:tcW w:w="10777" w:type="dxa"/>
          </w:tcPr>
          <w:p w:rsidR="009A6C69" w:rsidRPr="000114F3" w:rsidRDefault="009A6C69" w:rsidP="009A6C69">
            <w:pPr>
              <w:tabs>
                <w:tab w:val="left" w:pos="2875"/>
                <w:tab w:val="left" w:pos="5639"/>
              </w:tabs>
              <w:ind w:right="118"/>
              <w:rPr>
                <w:rFonts w:asciiTheme="minorHAnsi" w:hAnsiTheme="minorHAnsi" w:cstheme="minorHAnsi"/>
                <w:sz w:val="20"/>
                <w:szCs w:val="20"/>
              </w:rPr>
            </w:pPr>
            <w:r w:rsidRPr="009A6C69">
              <w:rPr>
                <w:rFonts w:asciiTheme="minorHAnsi" w:hAnsiTheme="minorHAnsi" w:cstheme="minorHAnsi"/>
                <w:b/>
                <w:i/>
                <w:sz w:val="20"/>
                <w:szCs w:val="20"/>
              </w:rPr>
              <w:t>Price Competition:</w:t>
            </w:r>
            <w:r>
              <w:rPr>
                <w:rFonts w:asciiTheme="minorHAnsi" w:hAnsiTheme="minorHAnsi" w:cstheme="minorHAnsi"/>
                <w:sz w:val="20"/>
                <w:szCs w:val="20"/>
              </w:rPr>
              <w:t xml:space="preserve"> received two or more acceptable offers and lowest price was selected. If the offers differed by greater than 15%, quote was verified with seller to assure they understood what is being asked for and made no pricing errors.</w:t>
            </w:r>
          </w:p>
        </w:tc>
      </w:tr>
      <w:tr w:rsidR="009A6C69" w:rsidRPr="000114F3" w:rsidTr="009A6C69">
        <w:trPr>
          <w:jc w:val="center"/>
        </w:trPr>
        <w:tc>
          <w:tcPr>
            <w:tcW w:w="445" w:type="dxa"/>
          </w:tcPr>
          <w:p w:rsidR="009A6C69" w:rsidRPr="000114F3" w:rsidRDefault="009A6C69" w:rsidP="00F00BA8">
            <w:pPr>
              <w:tabs>
                <w:tab w:val="left" w:pos="2875"/>
                <w:tab w:val="left" w:pos="5639"/>
              </w:tabs>
              <w:ind w:right="118"/>
              <w:jc w:val="both"/>
              <w:rPr>
                <w:rFonts w:asciiTheme="minorHAnsi" w:hAnsiTheme="minorHAnsi" w:cstheme="minorHAnsi"/>
                <w:sz w:val="28"/>
                <w:szCs w:val="28"/>
              </w:rPr>
            </w:pPr>
            <w:r w:rsidRPr="000114F3">
              <w:rPr>
                <w:rFonts w:asciiTheme="minorHAnsi" w:hAnsiTheme="minorHAnsi" w:cstheme="minorHAnsi"/>
                <w:sz w:val="28"/>
                <w:szCs w:val="28"/>
              </w:rPr>
              <w:sym w:font="Wingdings" w:char="F071"/>
            </w:r>
          </w:p>
        </w:tc>
        <w:tc>
          <w:tcPr>
            <w:tcW w:w="10777" w:type="dxa"/>
          </w:tcPr>
          <w:p w:rsidR="009A6C69" w:rsidRPr="000114F3" w:rsidRDefault="009A6C69" w:rsidP="0095329F">
            <w:pPr>
              <w:tabs>
                <w:tab w:val="left" w:pos="2875"/>
                <w:tab w:val="left" w:pos="5639"/>
              </w:tabs>
              <w:ind w:right="118"/>
              <w:rPr>
                <w:rFonts w:asciiTheme="minorHAnsi" w:hAnsiTheme="minorHAnsi" w:cstheme="minorHAnsi"/>
                <w:sz w:val="20"/>
                <w:szCs w:val="20"/>
              </w:rPr>
            </w:pPr>
            <w:r w:rsidRPr="009A6C69">
              <w:rPr>
                <w:rFonts w:asciiTheme="minorHAnsi" w:hAnsiTheme="minorHAnsi" w:cstheme="minorHAnsi"/>
                <w:b/>
                <w:i/>
                <w:sz w:val="20"/>
                <w:szCs w:val="20"/>
              </w:rPr>
              <w:t xml:space="preserve">Comparable to </w:t>
            </w:r>
            <w:r w:rsidR="0095329F">
              <w:rPr>
                <w:rFonts w:asciiTheme="minorHAnsi" w:hAnsiTheme="minorHAnsi" w:cstheme="minorHAnsi"/>
                <w:b/>
                <w:i/>
                <w:sz w:val="20"/>
                <w:szCs w:val="20"/>
              </w:rPr>
              <w:t>Price S</w:t>
            </w:r>
            <w:r w:rsidRPr="009A6C69">
              <w:rPr>
                <w:rFonts w:asciiTheme="minorHAnsi" w:hAnsiTheme="minorHAnsi" w:cstheme="minorHAnsi"/>
                <w:b/>
                <w:i/>
                <w:sz w:val="20"/>
                <w:szCs w:val="20"/>
              </w:rPr>
              <w:t>old to Federal Gov’t:</w:t>
            </w:r>
            <w:r>
              <w:rPr>
                <w:rFonts w:asciiTheme="minorHAnsi" w:hAnsiTheme="minorHAnsi" w:cstheme="minorHAnsi"/>
                <w:sz w:val="20"/>
                <w:szCs w:val="20"/>
              </w:rPr>
              <w:t xml:space="preserve"> Established prices for items sold to the GSA are presumed to be fair and reasonable. If provided by seller, must include GSA contract number. If GSA price is available on website, must include a copy of the webpage.</w:t>
            </w:r>
          </w:p>
        </w:tc>
      </w:tr>
      <w:tr w:rsidR="009A6C69" w:rsidRPr="000114F3" w:rsidTr="009A6C69">
        <w:trPr>
          <w:jc w:val="center"/>
        </w:trPr>
        <w:tc>
          <w:tcPr>
            <w:tcW w:w="445" w:type="dxa"/>
          </w:tcPr>
          <w:p w:rsidR="009A6C69" w:rsidRPr="000114F3" w:rsidRDefault="009A6C69" w:rsidP="00F00BA8">
            <w:pPr>
              <w:tabs>
                <w:tab w:val="left" w:pos="2875"/>
                <w:tab w:val="left" w:pos="5639"/>
              </w:tabs>
              <w:ind w:right="118"/>
              <w:jc w:val="both"/>
              <w:rPr>
                <w:rFonts w:asciiTheme="minorHAnsi" w:hAnsiTheme="minorHAnsi" w:cstheme="minorHAnsi"/>
                <w:sz w:val="28"/>
                <w:szCs w:val="28"/>
              </w:rPr>
            </w:pPr>
            <w:r w:rsidRPr="000114F3">
              <w:rPr>
                <w:rFonts w:asciiTheme="minorHAnsi" w:hAnsiTheme="minorHAnsi" w:cstheme="minorHAnsi"/>
                <w:sz w:val="28"/>
                <w:szCs w:val="28"/>
              </w:rPr>
              <w:sym w:font="Wingdings" w:char="F071"/>
            </w:r>
          </w:p>
        </w:tc>
        <w:tc>
          <w:tcPr>
            <w:tcW w:w="10777" w:type="dxa"/>
          </w:tcPr>
          <w:p w:rsidR="009A6C69" w:rsidRPr="000114F3" w:rsidRDefault="009A6C69" w:rsidP="009A6C69">
            <w:pPr>
              <w:tabs>
                <w:tab w:val="left" w:pos="2875"/>
                <w:tab w:val="left" w:pos="5639"/>
              </w:tabs>
              <w:ind w:right="118"/>
              <w:rPr>
                <w:rFonts w:asciiTheme="minorHAnsi" w:hAnsiTheme="minorHAnsi" w:cstheme="minorHAnsi"/>
                <w:sz w:val="20"/>
                <w:szCs w:val="20"/>
              </w:rPr>
            </w:pPr>
            <w:r w:rsidRPr="009A6C69">
              <w:rPr>
                <w:rFonts w:asciiTheme="minorHAnsi" w:hAnsiTheme="minorHAnsi" w:cstheme="minorHAnsi"/>
                <w:b/>
                <w:i/>
                <w:sz w:val="20"/>
                <w:szCs w:val="20"/>
              </w:rPr>
              <w:t>Catalog or Established Price List:</w:t>
            </w:r>
            <w:r>
              <w:rPr>
                <w:rFonts w:asciiTheme="minorHAnsi" w:hAnsiTheme="minorHAnsi" w:cstheme="minorHAnsi"/>
                <w:sz w:val="20"/>
                <w:szCs w:val="20"/>
              </w:rPr>
              <w:t xml:space="preserve"> Comparison with competitive published, current (within one year, generally) price lists. Documentation attached. </w:t>
            </w:r>
          </w:p>
        </w:tc>
      </w:tr>
      <w:tr w:rsidR="009A6C69" w:rsidRPr="000114F3" w:rsidTr="009A6C69">
        <w:trPr>
          <w:jc w:val="center"/>
        </w:trPr>
        <w:tc>
          <w:tcPr>
            <w:tcW w:w="445" w:type="dxa"/>
          </w:tcPr>
          <w:p w:rsidR="009A6C69" w:rsidRPr="000114F3" w:rsidRDefault="009A6C69" w:rsidP="00F00BA8">
            <w:pPr>
              <w:tabs>
                <w:tab w:val="left" w:pos="2875"/>
                <w:tab w:val="left" w:pos="5639"/>
              </w:tabs>
              <w:ind w:right="118"/>
              <w:jc w:val="both"/>
              <w:rPr>
                <w:rFonts w:asciiTheme="minorHAnsi" w:hAnsiTheme="minorHAnsi" w:cstheme="minorHAnsi"/>
                <w:sz w:val="28"/>
                <w:szCs w:val="28"/>
              </w:rPr>
            </w:pPr>
            <w:r w:rsidRPr="000114F3">
              <w:rPr>
                <w:rFonts w:asciiTheme="minorHAnsi" w:hAnsiTheme="minorHAnsi" w:cstheme="minorHAnsi"/>
                <w:sz w:val="28"/>
                <w:szCs w:val="28"/>
              </w:rPr>
              <w:sym w:font="Wingdings" w:char="F071"/>
            </w:r>
          </w:p>
        </w:tc>
        <w:tc>
          <w:tcPr>
            <w:tcW w:w="10777" w:type="dxa"/>
          </w:tcPr>
          <w:p w:rsidR="009A6C69" w:rsidRPr="009A6C69" w:rsidRDefault="009A6C69" w:rsidP="009A6C69">
            <w:pPr>
              <w:tabs>
                <w:tab w:val="left" w:pos="2875"/>
                <w:tab w:val="left" w:pos="5639"/>
              </w:tabs>
              <w:ind w:right="118"/>
              <w:rPr>
                <w:rFonts w:asciiTheme="minorHAnsi" w:hAnsiTheme="minorHAnsi" w:cstheme="minorHAnsi"/>
                <w:sz w:val="20"/>
                <w:szCs w:val="20"/>
              </w:rPr>
            </w:pPr>
            <w:r w:rsidRPr="009A6C69">
              <w:rPr>
                <w:rFonts w:asciiTheme="minorHAnsi" w:hAnsiTheme="minorHAnsi" w:cstheme="minorHAnsi"/>
                <w:b/>
                <w:i/>
                <w:sz w:val="20"/>
                <w:szCs w:val="20"/>
              </w:rPr>
              <w:t xml:space="preserve">Market Prices: </w:t>
            </w:r>
            <w:r>
              <w:rPr>
                <w:rFonts w:asciiTheme="minorHAnsi" w:hAnsiTheme="minorHAnsi" w:cstheme="minorHAnsi"/>
                <w:sz w:val="20"/>
                <w:szCs w:val="20"/>
              </w:rPr>
              <w:t>Comparison to established market price.</w:t>
            </w:r>
          </w:p>
        </w:tc>
      </w:tr>
      <w:tr w:rsidR="009A6C69" w:rsidRPr="000114F3" w:rsidTr="009A6C69">
        <w:trPr>
          <w:jc w:val="center"/>
        </w:trPr>
        <w:tc>
          <w:tcPr>
            <w:tcW w:w="445" w:type="dxa"/>
          </w:tcPr>
          <w:p w:rsidR="009A6C69" w:rsidRPr="000114F3" w:rsidRDefault="009A6C69" w:rsidP="00F00BA8">
            <w:pPr>
              <w:tabs>
                <w:tab w:val="left" w:pos="2875"/>
                <w:tab w:val="left" w:pos="5639"/>
              </w:tabs>
              <w:ind w:right="118"/>
              <w:jc w:val="both"/>
              <w:rPr>
                <w:rFonts w:asciiTheme="minorHAnsi" w:hAnsiTheme="minorHAnsi" w:cstheme="minorHAnsi"/>
                <w:sz w:val="28"/>
                <w:szCs w:val="28"/>
              </w:rPr>
            </w:pPr>
            <w:r w:rsidRPr="000114F3">
              <w:rPr>
                <w:rFonts w:asciiTheme="minorHAnsi" w:hAnsiTheme="minorHAnsi" w:cstheme="minorHAnsi"/>
                <w:sz w:val="28"/>
                <w:szCs w:val="28"/>
              </w:rPr>
              <w:sym w:font="Wingdings" w:char="F071"/>
            </w:r>
          </w:p>
        </w:tc>
        <w:tc>
          <w:tcPr>
            <w:tcW w:w="10777" w:type="dxa"/>
          </w:tcPr>
          <w:p w:rsidR="009A6C69" w:rsidRPr="009A6C69" w:rsidRDefault="009A6C69" w:rsidP="009A6C69">
            <w:pPr>
              <w:tabs>
                <w:tab w:val="left" w:pos="2875"/>
                <w:tab w:val="left" w:pos="5639"/>
              </w:tabs>
              <w:ind w:right="118"/>
              <w:rPr>
                <w:rFonts w:asciiTheme="minorHAnsi" w:hAnsiTheme="minorHAnsi" w:cstheme="minorHAnsi"/>
                <w:sz w:val="20"/>
                <w:szCs w:val="20"/>
              </w:rPr>
            </w:pPr>
            <w:r w:rsidRPr="009A6C69">
              <w:rPr>
                <w:rFonts w:asciiTheme="minorHAnsi" w:hAnsiTheme="minorHAnsi" w:cstheme="minorHAnsi"/>
                <w:b/>
                <w:i/>
                <w:sz w:val="20"/>
                <w:szCs w:val="20"/>
              </w:rPr>
              <w:t xml:space="preserve">Historical Prices: </w:t>
            </w:r>
            <w:r>
              <w:rPr>
                <w:rFonts w:asciiTheme="minorHAnsi" w:hAnsiTheme="minorHAnsi" w:cstheme="minorHAnsi"/>
                <w:sz w:val="20"/>
                <w:szCs w:val="20"/>
              </w:rPr>
              <w:t xml:space="preserve">Comparison </w:t>
            </w:r>
            <w:r w:rsidR="0095329F">
              <w:rPr>
                <w:rFonts w:asciiTheme="minorHAnsi" w:hAnsiTheme="minorHAnsi" w:cstheme="minorHAnsi"/>
                <w:sz w:val="20"/>
                <w:szCs w:val="20"/>
              </w:rPr>
              <w:t>to historical price of previously purchased item, taking into account inflation factors.</w:t>
            </w:r>
          </w:p>
        </w:tc>
      </w:tr>
      <w:tr w:rsidR="009A6C69" w:rsidRPr="000114F3" w:rsidTr="009A6C69">
        <w:trPr>
          <w:jc w:val="center"/>
        </w:trPr>
        <w:tc>
          <w:tcPr>
            <w:tcW w:w="445" w:type="dxa"/>
          </w:tcPr>
          <w:p w:rsidR="009A6C69" w:rsidRPr="000114F3" w:rsidRDefault="009A6C69" w:rsidP="00F00BA8">
            <w:pPr>
              <w:tabs>
                <w:tab w:val="left" w:pos="2875"/>
                <w:tab w:val="left" w:pos="5639"/>
              </w:tabs>
              <w:ind w:right="118"/>
              <w:jc w:val="both"/>
              <w:rPr>
                <w:rFonts w:asciiTheme="minorHAnsi" w:hAnsiTheme="minorHAnsi" w:cstheme="minorHAnsi"/>
                <w:sz w:val="28"/>
                <w:szCs w:val="28"/>
              </w:rPr>
            </w:pPr>
            <w:r w:rsidRPr="000114F3">
              <w:rPr>
                <w:rFonts w:asciiTheme="minorHAnsi" w:hAnsiTheme="minorHAnsi" w:cstheme="minorHAnsi"/>
                <w:sz w:val="28"/>
                <w:szCs w:val="28"/>
              </w:rPr>
              <w:sym w:font="Wingdings" w:char="F071"/>
            </w:r>
          </w:p>
        </w:tc>
        <w:tc>
          <w:tcPr>
            <w:tcW w:w="10777" w:type="dxa"/>
          </w:tcPr>
          <w:p w:rsidR="009A6C69" w:rsidRPr="00F30FFA" w:rsidRDefault="0095329F" w:rsidP="009A6C69">
            <w:pPr>
              <w:tabs>
                <w:tab w:val="left" w:pos="2875"/>
                <w:tab w:val="left" w:pos="5639"/>
              </w:tabs>
              <w:ind w:right="118"/>
              <w:rPr>
                <w:rFonts w:asciiTheme="minorHAnsi" w:hAnsiTheme="minorHAnsi" w:cstheme="minorHAnsi"/>
                <w:sz w:val="20"/>
                <w:szCs w:val="20"/>
              </w:rPr>
            </w:pPr>
            <w:r w:rsidRPr="00F30FFA">
              <w:rPr>
                <w:rFonts w:asciiTheme="minorHAnsi" w:hAnsiTheme="minorHAnsi" w:cstheme="minorHAnsi"/>
                <w:b/>
                <w:i/>
                <w:sz w:val="20"/>
                <w:szCs w:val="20"/>
              </w:rPr>
              <w:t>Price Based on Prior Competition:</w:t>
            </w:r>
            <w:r w:rsidR="00F30FFA">
              <w:rPr>
                <w:rFonts w:asciiTheme="minorHAnsi" w:hAnsiTheme="minorHAnsi" w:cstheme="minorHAnsi"/>
                <w:b/>
                <w:i/>
                <w:sz w:val="20"/>
                <w:szCs w:val="20"/>
              </w:rPr>
              <w:t xml:space="preserve"> </w:t>
            </w:r>
            <w:r w:rsidR="00F30FFA">
              <w:rPr>
                <w:rFonts w:asciiTheme="minorHAnsi" w:hAnsiTheme="minorHAnsi" w:cstheme="minorHAnsi"/>
                <w:sz w:val="20"/>
                <w:szCs w:val="20"/>
              </w:rPr>
              <w:t>Comparison of pricing based on previous competition, taking into account inflation factors. *May be acceptable when received an offer from only one seller.</w:t>
            </w:r>
          </w:p>
        </w:tc>
      </w:tr>
      <w:tr w:rsidR="009A6C69" w:rsidRPr="000114F3" w:rsidTr="009A6C69">
        <w:trPr>
          <w:jc w:val="center"/>
        </w:trPr>
        <w:tc>
          <w:tcPr>
            <w:tcW w:w="445" w:type="dxa"/>
          </w:tcPr>
          <w:p w:rsidR="009A6C69" w:rsidRPr="000114F3" w:rsidRDefault="009A6C69" w:rsidP="00F00BA8">
            <w:pPr>
              <w:tabs>
                <w:tab w:val="left" w:pos="2875"/>
                <w:tab w:val="left" w:pos="5639"/>
              </w:tabs>
              <w:ind w:right="118"/>
              <w:jc w:val="both"/>
              <w:rPr>
                <w:rFonts w:asciiTheme="minorHAnsi" w:hAnsiTheme="minorHAnsi" w:cstheme="minorHAnsi"/>
                <w:sz w:val="28"/>
                <w:szCs w:val="28"/>
              </w:rPr>
            </w:pPr>
            <w:r w:rsidRPr="000114F3">
              <w:rPr>
                <w:rFonts w:asciiTheme="minorHAnsi" w:hAnsiTheme="minorHAnsi" w:cstheme="minorHAnsi"/>
                <w:sz w:val="28"/>
                <w:szCs w:val="28"/>
              </w:rPr>
              <w:sym w:font="Wingdings" w:char="F071"/>
            </w:r>
          </w:p>
        </w:tc>
        <w:tc>
          <w:tcPr>
            <w:tcW w:w="10777" w:type="dxa"/>
          </w:tcPr>
          <w:p w:rsidR="009A6C69" w:rsidRPr="00F30FFA" w:rsidRDefault="00F30FFA" w:rsidP="009A6C69">
            <w:pPr>
              <w:tabs>
                <w:tab w:val="left" w:pos="2875"/>
                <w:tab w:val="left" w:pos="5639"/>
              </w:tabs>
              <w:ind w:right="118"/>
              <w:rPr>
                <w:rFonts w:asciiTheme="minorHAnsi" w:hAnsiTheme="minorHAnsi" w:cstheme="minorHAnsi"/>
                <w:sz w:val="20"/>
                <w:szCs w:val="20"/>
              </w:rPr>
            </w:pPr>
            <w:r w:rsidRPr="00F30FFA">
              <w:rPr>
                <w:rFonts w:asciiTheme="minorHAnsi" w:hAnsiTheme="minorHAnsi" w:cstheme="minorHAnsi"/>
                <w:b/>
                <w:i/>
                <w:sz w:val="20"/>
                <w:szCs w:val="20"/>
              </w:rPr>
              <w:t xml:space="preserve">Comparison to Substantially Similar Item: </w:t>
            </w:r>
            <w:r>
              <w:rPr>
                <w:rFonts w:asciiTheme="minorHAnsi" w:hAnsiTheme="minorHAnsi" w:cstheme="minorHAnsi"/>
                <w:sz w:val="20"/>
                <w:szCs w:val="20"/>
              </w:rPr>
              <w:t>Comparison of pricing to substantially similar item with base pricing and add-ons obtained from seller.</w:t>
            </w:r>
          </w:p>
        </w:tc>
      </w:tr>
      <w:tr w:rsidR="009A6C69" w:rsidRPr="000114F3" w:rsidTr="00F30FFA">
        <w:trPr>
          <w:jc w:val="center"/>
        </w:trPr>
        <w:tc>
          <w:tcPr>
            <w:tcW w:w="445" w:type="dxa"/>
          </w:tcPr>
          <w:p w:rsidR="009A6C69" w:rsidRPr="000114F3" w:rsidRDefault="009A6C69" w:rsidP="00F00BA8">
            <w:pPr>
              <w:tabs>
                <w:tab w:val="left" w:pos="2875"/>
                <w:tab w:val="left" w:pos="5639"/>
              </w:tabs>
              <w:ind w:right="118"/>
              <w:jc w:val="both"/>
              <w:rPr>
                <w:rFonts w:asciiTheme="minorHAnsi" w:hAnsiTheme="minorHAnsi" w:cstheme="minorHAnsi"/>
                <w:sz w:val="28"/>
                <w:szCs w:val="28"/>
              </w:rPr>
            </w:pPr>
            <w:r w:rsidRPr="000114F3">
              <w:rPr>
                <w:rFonts w:asciiTheme="minorHAnsi" w:hAnsiTheme="minorHAnsi" w:cstheme="minorHAnsi"/>
                <w:sz w:val="28"/>
                <w:szCs w:val="28"/>
              </w:rPr>
              <w:sym w:font="Wingdings" w:char="F071"/>
            </w:r>
          </w:p>
        </w:tc>
        <w:tc>
          <w:tcPr>
            <w:tcW w:w="10777" w:type="dxa"/>
          </w:tcPr>
          <w:p w:rsidR="009A6C69" w:rsidRPr="000114F3" w:rsidRDefault="00F30FFA" w:rsidP="009A6C69">
            <w:pPr>
              <w:tabs>
                <w:tab w:val="left" w:pos="2875"/>
                <w:tab w:val="left" w:pos="5639"/>
              </w:tabs>
              <w:ind w:right="118"/>
              <w:rPr>
                <w:rFonts w:asciiTheme="minorHAnsi" w:hAnsiTheme="minorHAnsi" w:cstheme="minorHAnsi"/>
                <w:sz w:val="20"/>
                <w:szCs w:val="20"/>
              </w:rPr>
            </w:pPr>
            <w:r w:rsidRPr="00F439B4">
              <w:rPr>
                <w:rFonts w:asciiTheme="minorHAnsi" w:hAnsiTheme="minorHAnsi" w:cstheme="minorHAnsi"/>
                <w:b/>
                <w:i/>
                <w:sz w:val="20"/>
                <w:szCs w:val="20"/>
              </w:rPr>
              <w:t>Sales of the Same Item to Other Purchasers:</w:t>
            </w:r>
            <w:r>
              <w:rPr>
                <w:rFonts w:asciiTheme="minorHAnsi" w:hAnsiTheme="minorHAnsi" w:cstheme="minorHAnsi"/>
                <w:sz w:val="20"/>
                <w:szCs w:val="20"/>
              </w:rPr>
              <w:t xml:space="preserve"> Comparison of pricing from seller of sales</w:t>
            </w:r>
            <w:r w:rsidR="00F439B4">
              <w:rPr>
                <w:rFonts w:asciiTheme="minorHAnsi" w:hAnsiTheme="minorHAnsi" w:cstheme="minorHAnsi"/>
                <w:sz w:val="20"/>
                <w:szCs w:val="20"/>
              </w:rPr>
              <w:t xml:space="preserve"> of the same item to other purchasers; written documentation with name, telephone number, date of confirmation and price paid or another customer’s invoice attached.</w:t>
            </w:r>
          </w:p>
        </w:tc>
      </w:tr>
      <w:tr w:rsidR="00F30FFA" w:rsidRPr="000114F3" w:rsidTr="00F30FFA">
        <w:trPr>
          <w:jc w:val="center"/>
        </w:trPr>
        <w:tc>
          <w:tcPr>
            <w:tcW w:w="445" w:type="dxa"/>
          </w:tcPr>
          <w:p w:rsidR="00F30FFA" w:rsidRPr="000114F3" w:rsidRDefault="00F30FFA" w:rsidP="00F00BA8">
            <w:pPr>
              <w:tabs>
                <w:tab w:val="left" w:pos="2875"/>
                <w:tab w:val="left" w:pos="5639"/>
              </w:tabs>
              <w:ind w:right="118"/>
              <w:jc w:val="both"/>
              <w:rPr>
                <w:rFonts w:asciiTheme="minorHAnsi" w:hAnsiTheme="minorHAnsi" w:cstheme="minorHAnsi"/>
                <w:sz w:val="28"/>
                <w:szCs w:val="28"/>
              </w:rPr>
            </w:pPr>
            <w:r w:rsidRPr="000114F3">
              <w:rPr>
                <w:rFonts w:asciiTheme="minorHAnsi" w:hAnsiTheme="minorHAnsi" w:cstheme="minorHAnsi"/>
                <w:sz w:val="28"/>
                <w:szCs w:val="28"/>
              </w:rPr>
              <w:sym w:font="Wingdings" w:char="F071"/>
            </w:r>
          </w:p>
        </w:tc>
        <w:tc>
          <w:tcPr>
            <w:tcW w:w="10777" w:type="dxa"/>
          </w:tcPr>
          <w:p w:rsidR="00F30FFA" w:rsidRPr="002D487B" w:rsidRDefault="00F439B4" w:rsidP="009A6C69">
            <w:pPr>
              <w:tabs>
                <w:tab w:val="left" w:pos="2875"/>
                <w:tab w:val="left" w:pos="5639"/>
              </w:tabs>
              <w:ind w:right="118"/>
              <w:rPr>
                <w:rFonts w:asciiTheme="minorHAnsi" w:hAnsiTheme="minorHAnsi" w:cstheme="minorHAnsi"/>
                <w:sz w:val="20"/>
                <w:szCs w:val="20"/>
              </w:rPr>
            </w:pPr>
            <w:r w:rsidRPr="00F439B4">
              <w:rPr>
                <w:rFonts w:asciiTheme="minorHAnsi" w:hAnsiTheme="minorHAnsi" w:cstheme="minorHAnsi"/>
                <w:b/>
                <w:i/>
                <w:sz w:val="20"/>
                <w:szCs w:val="20"/>
              </w:rPr>
              <w:t>Award Specifically Identifies Item/Person and Price:</w:t>
            </w:r>
            <w:r>
              <w:rPr>
                <w:rFonts w:asciiTheme="minorHAnsi" w:hAnsiTheme="minorHAnsi" w:cstheme="minorHAnsi"/>
                <w:b/>
                <w:i/>
                <w:sz w:val="20"/>
                <w:szCs w:val="20"/>
              </w:rPr>
              <w:t xml:space="preserve"> </w:t>
            </w:r>
            <w:r w:rsidR="002D487B">
              <w:rPr>
                <w:rFonts w:asciiTheme="minorHAnsi" w:hAnsiTheme="minorHAnsi" w:cstheme="minorHAnsi"/>
                <w:sz w:val="20"/>
                <w:szCs w:val="20"/>
              </w:rPr>
              <w:t xml:space="preserve">Award references a proposal that either (a) specifically identified the manufacturer, model and price, with quotation included, or (b) identified a specific person with an hourly rate or fixed price for that person. Final purchase price does not exceed the budgeted line item. </w:t>
            </w:r>
          </w:p>
        </w:tc>
      </w:tr>
      <w:tr w:rsidR="00F30FFA" w:rsidRPr="000114F3" w:rsidTr="00F30FFA">
        <w:trPr>
          <w:jc w:val="center"/>
        </w:trPr>
        <w:tc>
          <w:tcPr>
            <w:tcW w:w="445" w:type="dxa"/>
          </w:tcPr>
          <w:p w:rsidR="00F30FFA" w:rsidRPr="000114F3" w:rsidRDefault="00F30FFA" w:rsidP="00F00BA8">
            <w:pPr>
              <w:tabs>
                <w:tab w:val="left" w:pos="2875"/>
                <w:tab w:val="left" w:pos="5639"/>
              </w:tabs>
              <w:ind w:right="118"/>
              <w:jc w:val="both"/>
              <w:rPr>
                <w:rFonts w:asciiTheme="minorHAnsi" w:hAnsiTheme="minorHAnsi" w:cstheme="minorHAnsi"/>
                <w:sz w:val="28"/>
                <w:szCs w:val="28"/>
              </w:rPr>
            </w:pPr>
            <w:r w:rsidRPr="000114F3">
              <w:rPr>
                <w:rFonts w:asciiTheme="minorHAnsi" w:hAnsiTheme="minorHAnsi" w:cstheme="minorHAnsi"/>
                <w:sz w:val="28"/>
                <w:szCs w:val="28"/>
              </w:rPr>
              <w:sym w:font="Wingdings" w:char="F071"/>
            </w:r>
          </w:p>
        </w:tc>
        <w:tc>
          <w:tcPr>
            <w:tcW w:w="10777" w:type="dxa"/>
          </w:tcPr>
          <w:p w:rsidR="00F30FFA" w:rsidRPr="002D487B" w:rsidRDefault="002D487B" w:rsidP="009A6C69">
            <w:pPr>
              <w:tabs>
                <w:tab w:val="left" w:pos="2875"/>
                <w:tab w:val="left" w:pos="5639"/>
              </w:tabs>
              <w:ind w:right="118"/>
              <w:rPr>
                <w:rFonts w:asciiTheme="minorHAnsi" w:hAnsiTheme="minorHAnsi" w:cstheme="minorHAnsi"/>
                <w:sz w:val="20"/>
                <w:szCs w:val="20"/>
              </w:rPr>
            </w:pPr>
            <w:r>
              <w:rPr>
                <w:rFonts w:asciiTheme="minorHAnsi" w:hAnsiTheme="minorHAnsi" w:cstheme="minorHAnsi"/>
                <w:b/>
                <w:i/>
                <w:sz w:val="20"/>
                <w:szCs w:val="20"/>
              </w:rPr>
              <w:t xml:space="preserve">Cost Analysis: </w:t>
            </w:r>
            <w:r>
              <w:rPr>
                <w:rFonts w:asciiTheme="minorHAnsi" w:hAnsiTheme="minorHAnsi" w:cstheme="minorHAnsi"/>
                <w:sz w:val="20"/>
                <w:szCs w:val="20"/>
              </w:rPr>
              <w:t>Completed cost analysis of individual price elements (labor rates, direct &amp; indirect materials and overhead, G&amp;A expenses, profit/fee). Analysis evaluated by those with the appropriate expertise; documentation attached.</w:t>
            </w:r>
          </w:p>
        </w:tc>
      </w:tr>
    </w:tbl>
    <w:tbl>
      <w:tblPr>
        <w:tblW w:w="11209"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1209"/>
      </w:tblGrid>
      <w:tr w:rsidR="008E07B7" w:rsidRPr="003D3EF5" w:rsidTr="008E07B7">
        <w:trPr>
          <w:trHeight w:hRule="exact" w:val="487"/>
        </w:trPr>
        <w:tc>
          <w:tcPr>
            <w:tcW w:w="11209" w:type="dxa"/>
            <w:tcBorders>
              <w:top w:val="nil"/>
              <w:left w:val="nil"/>
              <w:bottom w:val="nil"/>
              <w:right w:val="nil"/>
            </w:tcBorders>
            <w:shd w:val="clear" w:color="auto" w:fill="E5E5E5"/>
          </w:tcPr>
          <w:p w:rsidR="008E07B7" w:rsidRDefault="008E07B7" w:rsidP="00C00B60">
            <w:pPr>
              <w:pStyle w:val="BodyText"/>
              <w:jc w:val="center"/>
              <w:rPr>
                <w:sz w:val="20"/>
                <w:szCs w:val="20"/>
                <w:highlight w:val="cyan"/>
              </w:rPr>
            </w:pPr>
          </w:p>
          <w:p w:rsidR="008E07B7" w:rsidRPr="003D3EF5" w:rsidRDefault="008E07B7" w:rsidP="00C00B60">
            <w:pPr>
              <w:pStyle w:val="BodyText"/>
              <w:jc w:val="center"/>
              <w:rPr>
                <w:sz w:val="20"/>
                <w:szCs w:val="20"/>
                <w:highlight w:val="cyan"/>
              </w:rPr>
            </w:pPr>
          </w:p>
        </w:tc>
      </w:tr>
      <w:tr w:rsidR="008E07B7" w:rsidRPr="004A609A" w:rsidTr="00C00B60">
        <w:trPr>
          <w:trHeight w:hRule="exact" w:val="1007"/>
        </w:trPr>
        <w:tc>
          <w:tcPr>
            <w:tcW w:w="11209" w:type="dxa"/>
          </w:tcPr>
          <w:p w:rsidR="008E07B7" w:rsidRDefault="00AF6CDB" w:rsidP="00C00B60">
            <w:pPr>
              <w:pStyle w:val="TableParagraph"/>
              <w:rPr>
                <w:rFonts w:asciiTheme="minorHAnsi" w:hAnsiTheme="minorHAnsi" w:cstheme="minorHAnsi"/>
                <w:sz w:val="20"/>
                <w:szCs w:val="20"/>
              </w:rPr>
            </w:pPr>
            <w:r>
              <w:rPr>
                <w:rFonts w:asciiTheme="minorHAnsi" w:hAnsiTheme="minorHAnsi" w:cstheme="minorHAnsi"/>
                <w:b/>
                <w:sz w:val="20"/>
                <w:szCs w:val="20"/>
              </w:rPr>
              <w:t>Principal Investigator’s (</w:t>
            </w:r>
            <w:r w:rsidR="008E07B7">
              <w:rPr>
                <w:rFonts w:asciiTheme="minorHAnsi" w:hAnsiTheme="minorHAnsi" w:cstheme="minorHAnsi"/>
                <w:b/>
                <w:sz w:val="20"/>
                <w:szCs w:val="20"/>
              </w:rPr>
              <w:t>PI</w:t>
            </w:r>
            <w:r>
              <w:rPr>
                <w:rFonts w:asciiTheme="minorHAnsi" w:hAnsiTheme="minorHAnsi" w:cstheme="minorHAnsi"/>
                <w:b/>
                <w:sz w:val="20"/>
                <w:szCs w:val="20"/>
              </w:rPr>
              <w:t>)</w:t>
            </w:r>
            <w:r w:rsidR="008E07B7">
              <w:rPr>
                <w:rFonts w:asciiTheme="minorHAnsi" w:hAnsiTheme="minorHAnsi" w:cstheme="minorHAnsi"/>
                <w:b/>
                <w:sz w:val="20"/>
                <w:szCs w:val="20"/>
              </w:rPr>
              <w:t xml:space="preserve"> Signature</w:t>
            </w:r>
          </w:p>
          <w:p w:rsidR="008E07B7" w:rsidRDefault="008E07B7" w:rsidP="00C00B60">
            <w:pPr>
              <w:pStyle w:val="TableParagraph"/>
              <w:rPr>
                <w:rFonts w:asciiTheme="minorHAnsi" w:hAnsiTheme="minorHAnsi" w:cstheme="minorHAnsi"/>
                <w:sz w:val="20"/>
                <w:szCs w:val="20"/>
              </w:rPr>
            </w:pPr>
            <w:r w:rsidRPr="000114F3">
              <w:rPr>
                <w:rFonts w:asciiTheme="minorHAnsi" w:hAnsiTheme="minorHAnsi" w:cstheme="minorHAnsi"/>
                <w:sz w:val="20"/>
                <w:szCs w:val="20"/>
              </w:rPr>
              <w:t>Signature</w:t>
            </w:r>
            <w:r w:rsidRPr="000114F3">
              <w:rPr>
                <w:rFonts w:asciiTheme="minorHAnsi" w:hAnsiTheme="minorHAnsi" w:cstheme="minorHAnsi"/>
                <w:sz w:val="20"/>
                <w:szCs w:val="20"/>
                <w:u w:val="single"/>
              </w:rPr>
              <w:t xml:space="preserve"> </w:t>
            </w:r>
            <w:r w:rsidRPr="000114F3">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0114F3">
              <w:rPr>
                <w:rFonts w:asciiTheme="minorHAnsi" w:hAnsiTheme="minorHAnsi" w:cstheme="minorHAnsi"/>
                <w:sz w:val="20"/>
                <w:szCs w:val="20"/>
              </w:rPr>
              <w:t>Date</w:t>
            </w:r>
            <w:r>
              <w:rPr>
                <w:rFonts w:asciiTheme="minorHAnsi" w:hAnsiTheme="minorHAnsi" w:cstheme="minorHAnsi"/>
                <w:sz w:val="20"/>
                <w:szCs w:val="20"/>
              </w:rPr>
              <w:t>:</w:t>
            </w:r>
            <w:r w:rsidRPr="00BC2FAB">
              <w:rPr>
                <w:rFonts w:asciiTheme="minorHAnsi" w:hAnsiTheme="minorHAnsi" w:cstheme="minorHAnsi"/>
                <w:sz w:val="20"/>
                <w:szCs w:val="20"/>
                <w:u w:val="single"/>
              </w:rPr>
              <w:tab/>
            </w:r>
            <w:r w:rsidRPr="00BC2FAB">
              <w:rPr>
                <w:rFonts w:asciiTheme="minorHAnsi" w:hAnsiTheme="minorHAnsi" w:cstheme="minorHAnsi"/>
                <w:sz w:val="20"/>
                <w:szCs w:val="20"/>
                <w:u w:val="single"/>
              </w:rPr>
              <w:tab/>
            </w:r>
            <w:r w:rsidRPr="00BC2FAB">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BC2FAB">
              <w:rPr>
                <w:rFonts w:asciiTheme="minorHAnsi" w:hAnsiTheme="minorHAnsi" w:cstheme="minorHAnsi"/>
                <w:sz w:val="20"/>
                <w:szCs w:val="20"/>
                <w:u w:val="single"/>
              </w:rPr>
              <w:tab/>
            </w:r>
            <w:r w:rsidRPr="00BC2FAB">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BC2FAB">
              <w:rPr>
                <w:rFonts w:asciiTheme="minorHAnsi" w:hAnsiTheme="minorHAnsi" w:cstheme="minorHAnsi"/>
                <w:sz w:val="20"/>
                <w:szCs w:val="20"/>
                <w:u w:val="single"/>
              </w:rPr>
              <w:tab/>
            </w:r>
            <w:r w:rsidRPr="000114F3">
              <w:rPr>
                <w:rFonts w:asciiTheme="minorHAnsi" w:hAnsiTheme="minorHAnsi" w:cstheme="minorHAnsi"/>
                <w:sz w:val="20"/>
                <w:szCs w:val="20"/>
              </w:rPr>
              <w:t>Email</w:t>
            </w:r>
            <w:r w:rsidRPr="000114F3">
              <w:rPr>
                <w:rFonts w:asciiTheme="minorHAnsi" w:hAnsiTheme="minorHAnsi" w:cstheme="minorHAnsi"/>
                <w:spacing w:val="-11"/>
                <w:sz w:val="20"/>
                <w:szCs w:val="20"/>
              </w:rPr>
              <w:t xml:space="preserve"> </w:t>
            </w:r>
            <w:r w:rsidRPr="000114F3">
              <w:rPr>
                <w:rFonts w:asciiTheme="minorHAnsi" w:hAnsiTheme="minorHAnsi" w:cstheme="minorHAnsi"/>
                <w:sz w:val="20"/>
                <w:szCs w:val="20"/>
              </w:rPr>
              <w:t>Address:</w:t>
            </w:r>
            <w:r w:rsidRPr="000114F3">
              <w:rPr>
                <w:rFonts w:asciiTheme="minorHAnsi" w:hAnsiTheme="minorHAnsi" w:cstheme="minorHAnsi"/>
                <w:sz w:val="20"/>
                <w:szCs w:val="20"/>
                <w:u w:val="single"/>
              </w:rPr>
              <w:t xml:space="preserve"> </w:t>
            </w:r>
            <w:r w:rsidRPr="000114F3">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p>
          <w:p w:rsidR="008E07B7" w:rsidRPr="004A609A" w:rsidRDefault="008E07B7" w:rsidP="00C00B60">
            <w:pPr>
              <w:pStyle w:val="TableParagraph"/>
              <w:rPr>
                <w:rFonts w:asciiTheme="minorHAnsi" w:hAnsiTheme="minorHAnsi" w:cstheme="minorHAnsi"/>
                <w:sz w:val="20"/>
                <w:szCs w:val="20"/>
              </w:rPr>
            </w:pPr>
          </w:p>
          <w:p w:rsidR="008E07B7" w:rsidRDefault="008E07B7" w:rsidP="00C00B60">
            <w:pPr>
              <w:pStyle w:val="TableParagraph"/>
              <w:rPr>
                <w:rFonts w:asciiTheme="minorHAnsi" w:hAnsiTheme="minorHAnsi" w:cstheme="minorHAnsi"/>
                <w:sz w:val="20"/>
                <w:szCs w:val="20"/>
                <w:u w:val="single"/>
              </w:rPr>
            </w:pPr>
            <w:r w:rsidRPr="000114F3">
              <w:rPr>
                <w:rFonts w:asciiTheme="minorHAnsi" w:hAnsiTheme="minorHAnsi" w:cstheme="minorHAnsi"/>
                <w:sz w:val="20"/>
                <w:szCs w:val="20"/>
              </w:rPr>
              <w:t>Name</w:t>
            </w:r>
            <w:r w:rsidRPr="000114F3">
              <w:rPr>
                <w:rFonts w:asciiTheme="minorHAnsi" w:hAnsiTheme="minorHAnsi" w:cstheme="minorHAnsi"/>
                <w:spacing w:val="2"/>
                <w:sz w:val="20"/>
                <w:szCs w:val="20"/>
              </w:rPr>
              <w:t xml:space="preserve"> </w:t>
            </w:r>
            <w:r w:rsidRPr="000114F3">
              <w:rPr>
                <w:rFonts w:asciiTheme="minorHAnsi" w:hAnsiTheme="minorHAnsi" w:cstheme="minorHAnsi"/>
                <w:sz w:val="20"/>
                <w:szCs w:val="20"/>
              </w:rPr>
              <w:t>(please</w:t>
            </w:r>
            <w:r w:rsidRPr="000114F3">
              <w:rPr>
                <w:rFonts w:asciiTheme="minorHAnsi" w:hAnsiTheme="minorHAnsi" w:cstheme="minorHAnsi"/>
                <w:spacing w:val="-3"/>
                <w:sz w:val="20"/>
                <w:szCs w:val="20"/>
              </w:rPr>
              <w:t xml:space="preserve"> </w:t>
            </w:r>
            <w:r>
              <w:rPr>
                <w:rFonts w:asciiTheme="minorHAnsi" w:hAnsiTheme="minorHAnsi" w:cstheme="minorHAnsi"/>
                <w:sz w:val="20"/>
                <w:szCs w:val="20"/>
              </w:rPr>
              <w:t>print):</w:t>
            </w:r>
            <w:r w:rsidRPr="000114F3">
              <w:rPr>
                <w:rFonts w:asciiTheme="minorHAnsi" w:hAnsiTheme="minorHAnsi" w:cstheme="minorHAnsi"/>
                <w:sz w:val="20"/>
                <w:szCs w:val="20"/>
                <w:u w:val="single"/>
              </w:rPr>
              <w:t xml:space="preserve"> </w:t>
            </w:r>
            <w:r w:rsidRPr="000114F3">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0114F3">
              <w:rPr>
                <w:rFonts w:asciiTheme="minorHAnsi" w:hAnsiTheme="minorHAnsi" w:cstheme="minorHAnsi"/>
                <w:sz w:val="20"/>
                <w:szCs w:val="20"/>
              </w:rPr>
              <w:t>Telephone</w:t>
            </w:r>
            <w:r w:rsidRPr="000114F3">
              <w:rPr>
                <w:rFonts w:asciiTheme="minorHAnsi" w:hAnsiTheme="minorHAnsi" w:cstheme="minorHAnsi"/>
                <w:spacing w:val="-5"/>
                <w:sz w:val="20"/>
                <w:szCs w:val="20"/>
              </w:rPr>
              <w:t xml:space="preserve"> </w:t>
            </w:r>
            <w:r w:rsidRPr="000114F3">
              <w:rPr>
                <w:rFonts w:asciiTheme="minorHAnsi" w:hAnsiTheme="minorHAnsi" w:cstheme="minorHAnsi"/>
                <w:sz w:val="20"/>
                <w:szCs w:val="20"/>
              </w:rPr>
              <w:t>Number:</w:t>
            </w:r>
            <w:r w:rsidRPr="000114F3">
              <w:rPr>
                <w:rFonts w:asciiTheme="minorHAnsi" w:hAnsiTheme="minorHAnsi" w:cstheme="minorHAnsi"/>
                <w:sz w:val="20"/>
                <w:szCs w:val="20"/>
                <w:u w:val="single"/>
              </w:rPr>
              <w:t xml:space="preserve"> </w:t>
            </w:r>
            <w:r w:rsidRPr="000114F3">
              <w:rPr>
                <w:rFonts w:asciiTheme="minorHAnsi" w:hAnsiTheme="minorHAnsi" w:cstheme="minorHAnsi"/>
                <w:sz w:val="20"/>
                <w:szCs w:val="20"/>
                <w:u w:val="single"/>
              </w:rPr>
              <w:tab/>
            </w:r>
            <w:r w:rsidRPr="000114F3">
              <w:rPr>
                <w:rFonts w:asciiTheme="minorHAnsi" w:hAnsiTheme="minorHAnsi" w:cstheme="minorHAnsi"/>
                <w:sz w:val="20"/>
                <w:szCs w:val="20"/>
                <w:u w:val="single"/>
              </w:rPr>
              <w:tab/>
            </w:r>
            <w:r w:rsidRPr="000114F3">
              <w:rPr>
                <w:rFonts w:asciiTheme="minorHAnsi" w:hAnsiTheme="minorHAnsi" w:cstheme="minorHAnsi"/>
                <w:sz w:val="20"/>
                <w:szCs w:val="20"/>
                <w:u w:val="single"/>
              </w:rPr>
              <w:tab/>
            </w:r>
            <w:r w:rsidRPr="000114F3">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0114F3">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0114F3">
              <w:rPr>
                <w:rFonts w:asciiTheme="minorHAnsi" w:hAnsiTheme="minorHAnsi" w:cstheme="minorHAnsi"/>
                <w:sz w:val="20"/>
                <w:szCs w:val="20"/>
                <w:u w:val="single"/>
              </w:rPr>
              <w:tab/>
            </w:r>
            <w:r w:rsidRPr="000114F3">
              <w:rPr>
                <w:rFonts w:asciiTheme="minorHAnsi" w:hAnsiTheme="minorHAnsi" w:cstheme="minorHAnsi"/>
                <w:sz w:val="20"/>
                <w:szCs w:val="20"/>
                <w:u w:val="single"/>
              </w:rPr>
              <w:tab/>
            </w:r>
            <w:r w:rsidRPr="000114F3">
              <w:rPr>
                <w:rFonts w:asciiTheme="minorHAnsi" w:hAnsiTheme="minorHAnsi" w:cstheme="minorHAnsi"/>
                <w:sz w:val="20"/>
                <w:szCs w:val="20"/>
                <w:u w:val="single"/>
              </w:rPr>
              <w:tab/>
            </w:r>
            <w:r w:rsidRPr="000114F3">
              <w:rPr>
                <w:rFonts w:asciiTheme="minorHAnsi" w:hAnsiTheme="minorHAnsi" w:cstheme="minorHAnsi"/>
                <w:sz w:val="20"/>
                <w:szCs w:val="20"/>
                <w:u w:val="single"/>
              </w:rPr>
              <w:tab/>
            </w:r>
          </w:p>
          <w:p w:rsidR="008E07B7" w:rsidRPr="004A609A" w:rsidRDefault="008E07B7" w:rsidP="008E07B7">
            <w:pPr>
              <w:pStyle w:val="TableParagraph"/>
              <w:ind w:left="0"/>
              <w:rPr>
                <w:rFonts w:asciiTheme="minorHAnsi" w:hAnsiTheme="minorHAnsi" w:cstheme="minorHAnsi"/>
                <w:sz w:val="20"/>
                <w:szCs w:val="20"/>
              </w:rPr>
            </w:pPr>
          </w:p>
        </w:tc>
      </w:tr>
    </w:tbl>
    <w:p w:rsidR="00FB3C27" w:rsidRPr="008E07B7" w:rsidRDefault="00FB3C27" w:rsidP="008E07B7">
      <w:pPr>
        <w:rPr>
          <w:sz w:val="14"/>
          <w:szCs w:val="14"/>
        </w:rPr>
      </w:pPr>
    </w:p>
    <w:sectPr w:rsidR="00FB3C27" w:rsidRPr="008E07B7" w:rsidSect="00D831E6">
      <w:footerReference w:type="default" r:id="rId9"/>
      <w:pgSz w:w="12240" w:h="15840"/>
      <w:pgMar w:top="346" w:right="720" w:bottom="1080" w:left="720" w:header="576"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D5" w:rsidRDefault="00EF24D5" w:rsidP="009E0A74">
      <w:r>
        <w:separator/>
      </w:r>
    </w:p>
  </w:endnote>
  <w:endnote w:type="continuationSeparator" w:id="0">
    <w:p w:rsidR="00EF24D5" w:rsidRDefault="00EF24D5" w:rsidP="009E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27" w:rsidRPr="0048638B" w:rsidRDefault="00F5599B" w:rsidP="0048638B">
    <w:pPr>
      <w:pStyle w:val="Footer"/>
      <w:jc w:val="center"/>
      <w:rPr>
        <w:sz w:val="20"/>
        <w:szCs w:val="20"/>
      </w:rPr>
    </w:pPr>
    <w:r>
      <w:rPr>
        <w:sz w:val="20"/>
        <w:szCs w:val="20"/>
      </w:rPr>
      <w:t>Price Reasonabl</w:t>
    </w:r>
    <w:r w:rsidR="0045262C">
      <w:rPr>
        <w:sz w:val="20"/>
        <w:szCs w:val="20"/>
      </w:rPr>
      <w:t>e</w:t>
    </w:r>
    <w:r>
      <w:rPr>
        <w:sz w:val="20"/>
        <w:szCs w:val="20"/>
      </w:rPr>
      <w:t>ness</w:t>
    </w:r>
    <w:r w:rsidR="00C44F27" w:rsidRPr="0048638B">
      <w:rPr>
        <w:sz w:val="20"/>
        <w:szCs w:val="20"/>
      </w:rPr>
      <w:t xml:space="preserve"> Form</w:t>
    </w:r>
    <w:r w:rsidR="00C44F27" w:rsidRPr="0048638B">
      <w:rPr>
        <w:sz w:val="20"/>
        <w:szCs w:val="20"/>
      </w:rPr>
      <w:tab/>
    </w:r>
    <w:r w:rsidR="00C44F27">
      <w:rPr>
        <w:sz w:val="20"/>
        <w:szCs w:val="20"/>
      </w:rPr>
      <w:tab/>
    </w:r>
    <w:r w:rsidR="00C44F27">
      <w:rPr>
        <w:sz w:val="20"/>
        <w:szCs w:val="20"/>
      </w:rPr>
      <w:tab/>
    </w:r>
    <w:r w:rsidR="00C44F27">
      <w:rPr>
        <w:sz w:val="20"/>
        <w:szCs w:val="20"/>
      </w:rPr>
      <w:tab/>
    </w:r>
    <w:r w:rsidR="00C44F27" w:rsidRPr="0048638B">
      <w:rPr>
        <w:sz w:val="20"/>
        <w:szCs w:val="20"/>
      </w:rPr>
      <w:t xml:space="preserve">page </w:t>
    </w:r>
    <w:r w:rsidR="00C44F27" w:rsidRPr="0048638B">
      <w:rPr>
        <w:sz w:val="20"/>
        <w:szCs w:val="20"/>
      </w:rPr>
      <w:fldChar w:fldCharType="begin"/>
    </w:r>
    <w:r w:rsidR="00C44F27" w:rsidRPr="0048638B">
      <w:rPr>
        <w:sz w:val="20"/>
        <w:szCs w:val="20"/>
      </w:rPr>
      <w:instrText xml:space="preserve"> PAGE   \* MERGEFORMAT </w:instrText>
    </w:r>
    <w:r w:rsidR="00C44F27" w:rsidRPr="0048638B">
      <w:rPr>
        <w:sz w:val="20"/>
        <w:szCs w:val="20"/>
      </w:rPr>
      <w:fldChar w:fldCharType="separate"/>
    </w:r>
    <w:r w:rsidR="00241B44">
      <w:rPr>
        <w:noProof/>
        <w:sz w:val="20"/>
        <w:szCs w:val="20"/>
      </w:rPr>
      <w:t>1</w:t>
    </w:r>
    <w:r w:rsidR="00C44F27" w:rsidRPr="0048638B">
      <w:rPr>
        <w:sz w:val="20"/>
        <w:szCs w:val="20"/>
      </w:rPr>
      <w:fldChar w:fldCharType="end"/>
    </w:r>
    <w:r w:rsidR="00C44F27" w:rsidRPr="0048638B">
      <w:rPr>
        <w:sz w:val="20"/>
        <w:szCs w:val="20"/>
      </w:rPr>
      <w:t xml:space="preserve"> of </w:t>
    </w:r>
    <w:r w:rsidR="00C44F27" w:rsidRPr="0048638B">
      <w:rPr>
        <w:sz w:val="20"/>
        <w:szCs w:val="20"/>
      </w:rPr>
      <w:fldChar w:fldCharType="begin"/>
    </w:r>
    <w:r w:rsidR="00C44F27" w:rsidRPr="0048638B">
      <w:rPr>
        <w:sz w:val="20"/>
        <w:szCs w:val="20"/>
      </w:rPr>
      <w:instrText xml:space="preserve"> NUMPAGES   \* MERGEFORMAT </w:instrText>
    </w:r>
    <w:r w:rsidR="00C44F27" w:rsidRPr="0048638B">
      <w:rPr>
        <w:sz w:val="20"/>
        <w:szCs w:val="20"/>
      </w:rPr>
      <w:fldChar w:fldCharType="separate"/>
    </w:r>
    <w:r w:rsidR="00241B44">
      <w:rPr>
        <w:noProof/>
        <w:sz w:val="20"/>
        <w:szCs w:val="20"/>
      </w:rPr>
      <w:t>1</w:t>
    </w:r>
    <w:r w:rsidR="00C44F27" w:rsidRPr="0048638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D5" w:rsidRDefault="00EF24D5" w:rsidP="009E0A74">
      <w:r>
        <w:separator/>
      </w:r>
    </w:p>
  </w:footnote>
  <w:footnote w:type="continuationSeparator" w:id="0">
    <w:p w:rsidR="00EF24D5" w:rsidRDefault="00EF24D5" w:rsidP="009E0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810"/>
    <w:multiLevelType w:val="hybridMultilevel"/>
    <w:tmpl w:val="C51070AE"/>
    <w:lvl w:ilvl="0" w:tplc="60D67E32">
      <w:numFmt w:val="bullet"/>
      <w:lvlText w:val=""/>
      <w:lvlJc w:val="left"/>
      <w:pPr>
        <w:ind w:left="450" w:hanging="360"/>
      </w:pPr>
      <w:rPr>
        <w:rFonts w:ascii="Wingdings" w:eastAsia="Arial" w:hAnsi="Wingdings" w:cstheme="minorHAnsi" w:hint="default"/>
        <w:sz w:val="28"/>
        <w:szCs w:val="28"/>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1">
    <w:nsid w:val="11F92DB5"/>
    <w:multiLevelType w:val="hybridMultilevel"/>
    <w:tmpl w:val="509A8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DD1A7A"/>
    <w:multiLevelType w:val="multilevel"/>
    <w:tmpl w:val="E44E1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5810537"/>
    <w:multiLevelType w:val="hybridMultilevel"/>
    <w:tmpl w:val="7D70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D3DAF"/>
    <w:multiLevelType w:val="hybridMultilevel"/>
    <w:tmpl w:val="6564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8A2E0D"/>
    <w:multiLevelType w:val="hybridMultilevel"/>
    <w:tmpl w:val="B88EA9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F1D44A2"/>
    <w:multiLevelType w:val="hybridMultilevel"/>
    <w:tmpl w:val="5FBACF5C"/>
    <w:lvl w:ilvl="0" w:tplc="04090001">
      <w:start w:val="1"/>
      <w:numFmt w:val="bullet"/>
      <w:lvlText w:val=""/>
      <w:lvlJc w:val="left"/>
      <w:pPr>
        <w:ind w:left="720" w:hanging="360"/>
      </w:pPr>
      <w:rPr>
        <w:rFonts w:ascii="Symbol" w:hAnsi="Symbol" w:hint="default"/>
      </w:rPr>
    </w:lvl>
    <w:lvl w:ilvl="1" w:tplc="8EEED1FE">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4"/>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E7"/>
    <w:rsid w:val="00001C77"/>
    <w:rsid w:val="00004995"/>
    <w:rsid w:val="00005F53"/>
    <w:rsid w:val="00010B37"/>
    <w:rsid w:val="000114F3"/>
    <w:rsid w:val="00045B12"/>
    <w:rsid w:val="000672B6"/>
    <w:rsid w:val="000834B4"/>
    <w:rsid w:val="00085AC1"/>
    <w:rsid w:val="000A50E3"/>
    <w:rsid w:val="000D0E31"/>
    <w:rsid w:val="000D4B53"/>
    <w:rsid w:val="000E7885"/>
    <w:rsid w:val="000F1158"/>
    <w:rsid w:val="0011397D"/>
    <w:rsid w:val="00131632"/>
    <w:rsid w:val="00131D18"/>
    <w:rsid w:val="001372AA"/>
    <w:rsid w:val="001471E1"/>
    <w:rsid w:val="00150599"/>
    <w:rsid w:val="00150DAF"/>
    <w:rsid w:val="0015682A"/>
    <w:rsid w:val="00157AAE"/>
    <w:rsid w:val="0016606A"/>
    <w:rsid w:val="00173682"/>
    <w:rsid w:val="00175A1F"/>
    <w:rsid w:val="001769CB"/>
    <w:rsid w:val="00182BF0"/>
    <w:rsid w:val="001B5BD7"/>
    <w:rsid w:val="001B7C71"/>
    <w:rsid w:val="001C03EB"/>
    <w:rsid w:val="001C1D41"/>
    <w:rsid w:val="001D54C2"/>
    <w:rsid w:val="001F3C00"/>
    <w:rsid w:val="00201669"/>
    <w:rsid w:val="00203873"/>
    <w:rsid w:val="002053B8"/>
    <w:rsid w:val="0021395C"/>
    <w:rsid w:val="0023567A"/>
    <w:rsid w:val="00241B44"/>
    <w:rsid w:val="00282438"/>
    <w:rsid w:val="0029328D"/>
    <w:rsid w:val="002A4937"/>
    <w:rsid w:val="002B0843"/>
    <w:rsid w:val="002B1B1D"/>
    <w:rsid w:val="002C7C75"/>
    <w:rsid w:val="002D324F"/>
    <w:rsid w:val="002D487B"/>
    <w:rsid w:val="002E0062"/>
    <w:rsid w:val="002F1BCD"/>
    <w:rsid w:val="00302AF7"/>
    <w:rsid w:val="003176E5"/>
    <w:rsid w:val="0032013E"/>
    <w:rsid w:val="003444B9"/>
    <w:rsid w:val="00361D7C"/>
    <w:rsid w:val="00382D32"/>
    <w:rsid w:val="003832EB"/>
    <w:rsid w:val="003A2AB3"/>
    <w:rsid w:val="003A3DC1"/>
    <w:rsid w:val="003B30AF"/>
    <w:rsid w:val="003D02E3"/>
    <w:rsid w:val="003D3EF5"/>
    <w:rsid w:val="003D4C98"/>
    <w:rsid w:val="003D71FD"/>
    <w:rsid w:val="003E13FE"/>
    <w:rsid w:val="003F0F45"/>
    <w:rsid w:val="00402EFA"/>
    <w:rsid w:val="004066B9"/>
    <w:rsid w:val="0040746A"/>
    <w:rsid w:val="00407DBB"/>
    <w:rsid w:val="004156E1"/>
    <w:rsid w:val="00416E5E"/>
    <w:rsid w:val="00431597"/>
    <w:rsid w:val="00436FD9"/>
    <w:rsid w:val="00437EEE"/>
    <w:rsid w:val="00442D64"/>
    <w:rsid w:val="0045262C"/>
    <w:rsid w:val="00473B13"/>
    <w:rsid w:val="004745A3"/>
    <w:rsid w:val="00480603"/>
    <w:rsid w:val="0048638B"/>
    <w:rsid w:val="004A0933"/>
    <w:rsid w:val="004A21CF"/>
    <w:rsid w:val="004A609A"/>
    <w:rsid w:val="004B60ED"/>
    <w:rsid w:val="004B7845"/>
    <w:rsid w:val="004D3638"/>
    <w:rsid w:val="004D651F"/>
    <w:rsid w:val="004E6825"/>
    <w:rsid w:val="004F59D9"/>
    <w:rsid w:val="005038A5"/>
    <w:rsid w:val="00524DF0"/>
    <w:rsid w:val="005254E1"/>
    <w:rsid w:val="00551178"/>
    <w:rsid w:val="00576FF6"/>
    <w:rsid w:val="0057708D"/>
    <w:rsid w:val="005864BF"/>
    <w:rsid w:val="005A71A0"/>
    <w:rsid w:val="005B0E50"/>
    <w:rsid w:val="005C0EE8"/>
    <w:rsid w:val="005C71D6"/>
    <w:rsid w:val="005D5DBC"/>
    <w:rsid w:val="005E79E9"/>
    <w:rsid w:val="00602E0A"/>
    <w:rsid w:val="00603286"/>
    <w:rsid w:val="00610B78"/>
    <w:rsid w:val="006204BB"/>
    <w:rsid w:val="006243C6"/>
    <w:rsid w:val="0062515A"/>
    <w:rsid w:val="00625AE1"/>
    <w:rsid w:val="00626CE1"/>
    <w:rsid w:val="00646E29"/>
    <w:rsid w:val="006659D7"/>
    <w:rsid w:val="006708BD"/>
    <w:rsid w:val="00683EA1"/>
    <w:rsid w:val="0069151B"/>
    <w:rsid w:val="006A194B"/>
    <w:rsid w:val="006A5932"/>
    <w:rsid w:val="006B13F2"/>
    <w:rsid w:val="006C14B6"/>
    <w:rsid w:val="006C2AAA"/>
    <w:rsid w:val="006C6D06"/>
    <w:rsid w:val="006D0BFF"/>
    <w:rsid w:val="006D5FE0"/>
    <w:rsid w:val="006F5F12"/>
    <w:rsid w:val="006F7C93"/>
    <w:rsid w:val="0072272A"/>
    <w:rsid w:val="00723139"/>
    <w:rsid w:val="007259A5"/>
    <w:rsid w:val="00733527"/>
    <w:rsid w:val="007374DB"/>
    <w:rsid w:val="0074378C"/>
    <w:rsid w:val="00757D03"/>
    <w:rsid w:val="00761473"/>
    <w:rsid w:val="0076458E"/>
    <w:rsid w:val="0077241A"/>
    <w:rsid w:val="0077667F"/>
    <w:rsid w:val="00780B2A"/>
    <w:rsid w:val="00797316"/>
    <w:rsid w:val="007A16AF"/>
    <w:rsid w:val="007C3558"/>
    <w:rsid w:val="007E5951"/>
    <w:rsid w:val="00824BB4"/>
    <w:rsid w:val="0082606F"/>
    <w:rsid w:val="0085086D"/>
    <w:rsid w:val="008562FE"/>
    <w:rsid w:val="008566F4"/>
    <w:rsid w:val="00860F3D"/>
    <w:rsid w:val="00861E48"/>
    <w:rsid w:val="00863F87"/>
    <w:rsid w:val="008662E0"/>
    <w:rsid w:val="0087071A"/>
    <w:rsid w:val="00871F3E"/>
    <w:rsid w:val="00887DA8"/>
    <w:rsid w:val="008B6230"/>
    <w:rsid w:val="008E07B7"/>
    <w:rsid w:val="008F1BD1"/>
    <w:rsid w:val="0090130C"/>
    <w:rsid w:val="00901E1E"/>
    <w:rsid w:val="00927264"/>
    <w:rsid w:val="0093466C"/>
    <w:rsid w:val="00945A1C"/>
    <w:rsid w:val="00945C39"/>
    <w:rsid w:val="00946BD2"/>
    <w:rsid w:val="0095329F"/>
    <w:rsid w:val="00954489"/>
    <w:rsid w:val="0096305B"/>
    <w:rsid w:val="0096584F"/>
    <w:rsid w:val="00976FC2"/>
    <w:rsid w:val="0098726E"/>
    <w:rsid w:val="00992F26"/>
    <w:rsid w:val="009A1C3B"/>
    <w:rsid w:val="009A310D"/>
    <w:rsid w:val="009A3DC5"/>
    <w:rsid w:val="009A6C69"/>
    <w:rsid w:val="009E0A74"/>
    <w:rsid w:val="009E3D59"/>
    <w:rsid w:val="009F4E51"/>
    <w:rsid w:val="009F76A5"/>
    <w:rsid w:val="009F7730"/>
    <w:rsid w:val="00A07FB9"/>
    <w:rsid w:val="00A2323F"/>
    <w:rsid w:val="00A25471"/>
    <w:rsid w:val="00A30C14"/>
    <w:rsid w:val="00A54E37"/>
    <w:rsid w:val="00A61985"/>
    <w:rsid w:val="00A65C19"/>
    <w:rsid w:val="00A76145"/>
    <w:rsid w:val="00A81A5D"/>
    <w:rsid w:val="00A930A3"/>
    <w:rsid w:val="00AA4FCF"/>
    <w:rsid w:val="00AA7615"/>
    <w:rsid w:val="00AB2A01"/>
    <w:rsid w:val="00AE44EA"/>
    <w:rsid w:val="00AE5085"/>
    <w:rsid w:val="00AF0A1C"/>
    <w:rsid w:val="00AF6039"/>
    <w:rsid w:val="00AF6CDB"/>
    <w:rsid w:val="00B03887"/>
    <w:rsid w:val="00B07B4D"/>
    <w:rsid w:val="00B1168D"/>
    <w:rsid w:val="00B1513F"/>
    <w:rsid w:val="00B22BEA"/>
    <w:rsid w:val="00B404F2"/>
    <w:rsid w:val="00B4288F"/>
    <w:rsid w:val="00B66989"/>
    <w:rsid w:val="00B672DB"/>
    <w:rsid w:val="00B83021"/>
    <w:rsid w:val="00B9222A"/>
    <w:rsid w:val="00B96565"/>
    <w:rsid w:val="00BB1DFE"/>
    <w:rsid w:val="00BB4595"/>
    <w:rsid w:val="00BC2FAB"/>
    <w:rsid w:val="00BD23F5"/>
    <w:rsid w:val="00BD2C35"/>
    <w:rsid w:val="00BD4195"/>
    <w:rsid w:val="00BD5732"/>
    <w:rsid w:val="00BF1D07"/>
    <w:rsid w:val="00C07FD8"/>
    <w:rsid w:val="00C44F27"/>
    <w:rsid w:val="00C530EC"/>
    <w:rsid w:val="00C8110E"/>
    <w:rsid w:val="00C8481C"/>
    <w:rsid w:val="00C9478E"/>
    <w:rsid w:val="00CA1ADD"/>
    <w:rsid w:val="00CB6657"/>
    <w:rsid w:val="00CB7B1D"/>
    <w:rsid w:val="00CC13CF"/>
    <w:rsid w:val="00CC4BFC"/>
    <w:rsid w:val="00CE3E04"/>
    <w:rsid w:val="00CF2D48"/>
    <w:rsid w:val="00CF648D"/>
    <w:rsid w:val="00D00446"/>
    <w:rsid w:val="00D04E74"/>
    <w:rsid w:val="00D12E47"/>
    <w:rsid w:val="00D135C2"/>
    <w:rsid w:val="00D144CB"/>
    <w:rsid w:val="00D1775C"/>
    <w:rsid w:val="00D216A7"/>
    <w:rsid w:val="00D365E7"/>
    <w:rsid w:val="00D40B59"/>
    <w:rsid w:val="00D46065"/>
    <w:rsid w:val="00D54F04"/>
    <w:rsid w:val="00D55637"/>
    <w:rsid w:val="00D831E6"/>
    <w:rsid w:val="00D86D5A"/>
    <w:rsid w:val="00D90B80"/>
    <w:rsid w:val="00DA3C38"/>
    <w:rsid w:val="00DA3FD4"/>
    <w:rsid w:val="00DB18C7"/>
    <w:rsid w:val="00DC057D"/>
    <w:rsid w:val="00DC5F56"/>
    <w:rsid w:val="00DD4D23"/>
    <w:rsid w:val="00DE2891"/>
    <w:rsid w:val="00DE6872"/>
    <w:rsid w:val="00DF54B0"/>
    <w:rsid w:val="00E02015"/>
    <w:rsid w:val="00E32AB1"/>
    <w:rsid w:val="00E34CC3"/>
    <w:rsid w:val="00E71606"/>
    <w:rsid w:val="00E77621"/>
    <w:rsid w:val="00E877F7"/>
    <w:rsid w:val="00E9737B"/>
    <w:rsid w:val="00EA39BE"/>
    <w:rsid w:val="00EE3A20"/>
    <w:rsid w:val="00EF24D5"/>
    <w:rsid w:val="00F00BA8"/>
    <w:rsid w:val="00F04C4E"/>
    <w:rsid w:val="00F05657"/>
    <w:rsid w:val="00F065F7"/>
    <w:rsid w:val="00F14958"/>
    <w:rsid w:val="00F201A5"/>
    <w:rsid w:val="00F2674B"/>
    <w:rsid w:val="00F30FFA"/>
    <w:rsid w:val="00F4349E"/>
    <w:rsid w:val="00F439B4"/>
    <w:rsid w:val="00F5599B"/>
    <w:rsid w:val="00F65073"/>
    <w:rsid w:val="00F65173"/>
    <w:rsid w:val="00F67B52"/>
    <w:rsid w:val="00F762F9"/>
    <w:rsid w:val="00F940D1"/>
    <w:rsid w:val="00FB3C27"/>
    <w:rsid w:val="00FD69D9"/>
    <w:rsid w:val="00FE4AA3"/>
    <w:rsid w:val="00FF6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2">
    <w:name w:val="heading 2"/>
    <w:basedOn w:val="Normal"/>
    <w:link w:val="Heading2Char"/>
    <w:uiPriority w:val="9"/>
    <w:semiHidden/>
    <w:unhideWhenUsed/>
    <w:qFormat/>
    <w:rsid w:val="00F05657"/>
    <w:pPr>
      <w:widowControl/>
      <w:autoSpaceDE/>
      <w:autoSpaceDN/>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9"/>
    </w:pPr>
  </w:style>
  <w:style w:type="paragraph" w:styleId="BalloonText">
    <w:name w:val="Balloon Text"/>
    <w:basedOn w:val="Normal"/>
    <w:link w:val="BalloonTextChar"/>
    <w:uiPriority w:val="99"/>
    <w:semiHidden/>
    <w:unhideWhenUsed/>
    <w:rsid w:val="003F0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45"/>
    <w:rPr>
      <w:rFonts w:ascii="Segoe UI" w:eastAsia="Arial" w:hAnsi="Segoe UI" w:cs="Segoe UI"/>
      <w:sz w:val="18"/>
      <w:szCs w:val="18"/>
    </w:rPr>
  </w:style>
  <w:style w:type="character" w:styleId="Hyperlink">
    <w:name w:val="Hyperlink"/>
    <w:basedOn w:val="DefaultParagraphFont"/>
    <w:uiPriority w:val="99"/>
    <w:unhideWhenUsed/>
    <w:rsid w:val="00A54E37"/>
    <w:rPr>
      <w:color w:val="0000FF" w:themeColor="hyperlink"/>
      <w:u w:val="single"/>
    </w:rPr>
  </w:style>
  <w:style w:type="table" w:styleId="TableGrid">
    <w:name w:val="Table Grid"/>
    <w:basedOn w:val="TableNormal"/>
    <w:uiPriority w:val="39"/>
    <w:rsid w:val="00A5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0B37"/>
    <w:rPr>
      <w:sz w:val="16"/>
      <w:szCs w:val="16"/>
    </w:rPr>
  </w:style>
  <w:style w:type="paragraph" w:styleId="CommentText">
    <w:name w:val="annotation text"/>
    <w:basedOn w:val="Normal"/>
    <w:link w:val="CommentTextChar"/>
    <w:uiPriority w:val="99"/>
    <w:semiHidden/>
    <w:unhideWhenUsed/>
    <w:rsid w:val="00010B37"/>
    <w:rPr>
      <w:sz w:val="20"/>
      <w:szCs w:val="20"/>
    </w:rPr>
  </w:style>
  <w:style w:type="character" w:customStyle="1" w:styleId="CommentTextChar">
    <w:name w:val="Comment Text Char"/>
    <w:basedOn w:val="DefaultParagraphFont"/>
    <w:link w:val="CommentText"/>
    <w:uiPriority w:val="99"/>
    <w:semiHidden/>
    <w:rsid w:val="00010B3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10B37"/>
    <w:rPr>
      <w:b/>
      <w:bCs/>
    </w:rPr>
  </w:style>
  <w:style w:type="character" w:customStyle="1" w:styleId="CommentSubjectChar">
    <w:name w:val="Comment Subject Char"/>
    <w:basedOn w:val="CommentTextChar"/>
    <w:link w:val="CommentSubject"/>
    <w:uiPriority w:val="99"/>
    <w:semiHidden/>
    <w:rsid w:val="00010B37"/>
    <w:rPr>
      <w:rFonts w:ascii="Arial" w:eastAsia="Arial" w:hAnsi="Arial" w:cs="Arial"/>
      <w:b/>
      <w:bCs/>
      <w:sz w:val="20"/>
      <w:szCs w:val="20"/>
    </w:rPr>
  </w:style>
  <w:style w:type="character" w:customStyle="1" w:styleId="Heading2Char">
    <w:name w:val="Heading 2 Char"/>
    <w:basedOn w:val="DefaultParagraphFont"/>
    <w:link w:val="Heading2"/>
    <w:uiPriority w:val="9"/>
    <w:semiHidden/>
    <w:rsid w:val="00F05657"/>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05657"/>
    <w:rPr>
      <w:color w:val="800080" w:themeColor="followedHyperlink"/>
      <w:u w:val="single"/>
    </w:rPr>
  </w:style>
  <w:style w:type="paragraph" w:styleId="Header">
    <w:name w:val="header"/>
    <w:basedOn w:val="Normal"/>
    <w:link w:val="HeaderChar"/>
    <w:uiPriority w:val="99"/>
    <w:unhideWhenUsed/>
    <w:rsid w:val="009E0A74"/>
    <w:pPr>
      <w:tabs>
        <w:tab w:val="center" w:pos="4680"/>
        <w:tab w:val="right" w:pos="9360"/>
      </w:tabs>
    </w:pPr>
  </w:style>
  <w:style w:type="character" w:customStyle="1" w:styleId="HeaderChar">
    <w:name w:val="Header Char"/>
    <w:basedOn w:val="DefaultParagraphFont"/>
    <w:link w:val="Header"/>
    <w:uiPriority w:val="99"/>
    <w:rsid w:val="009E0A74"/>
    <w:rPr>
      <w:rFonts w:ascii="Arial" w:eastAsia="Arial" w:hAnsi="Arial" w:cs="Arial"/>
    </w:rPr>
  </w:style>
  <w:style w:type="paragraph" w:styleId="Footer">
    <w:name w:val="footer"/>
    <w:basedOn w:val="Normal"/>
    <w:link w:val="FooterChar"/>
    <w:uiPriority w:val="99"/>
    <w:unhideWhenUsed/>
    <w:rsid w:val="009E0A74"/>
    <w:pPr>
      <w:tabs>
        <w:tab w:val="center" w:pos="4680"/>
        <w:tab w:val="right" w:pos="9360"/>
      </w:tabs>
    </w:pPr>
  </w:style>
  <w:style w:type="character" w:customStyle="1" w:styleId="FooterChar">
    <w:name w:val="Footer Char"/>
    <w:basedOn w:val="DefaultParagraphFont"/>
    <w:link w:val="Footer"/>
    <w:uiPriority w:val="99"/>
    <w:rsid w:val="009E0A74"/>
    <w:rPr>
      <w:rFonts w:ascii="Arial" w:eastAsia="Arial" w:hAnsi="Arial" w:cs="Arial"/>
    </w:rPr>
  </w:style>
  <w:style w:type="paragraph" w:customStyle="1" w:styleId="Default">
    <w:name w:val="Default"/>
    <w:rsid w:val="00442D64"/>
    <w:pPr>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442D64"/>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2">
    <w:name w:val="heading 2"/>
    <w:basedOn w:val="Normal"/>
    <w:link w:val="Heading2Char"/>
    <w:uiPriority w:val="9"/>
    <w:semiHidden/>
    <w:unhideWhenUsed/>
    <w:qFormat/>
    <w:rsid w:val="00F05657"/>
    <w:pPr>
      <w:widowControl/>
      <w:autoSpaceDE/>
      <w:autoSpaceDN/>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9"/>
    </w:pPr>
  </w:style>
  <w:style w:type="paragraph" w:styleId="BalloonText">
    <w:name w:val="Balloon Text"/>
    <w:basedOn w:val="Normal"/>
    <w:link w:val="BalloonTextChar"/>
    <w:uiPriority w:val="99"/>
    <w:semiHidden/>
    <w:unhideWhenUsed/>
    <w:rsid w:val="003F0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45"/>
    <w:rPr>
      <w:rFonts w:ascii="Segoe UI" w:eastAsia="Arial" w:hAnsi="Segoe UI" w:cs="Segoe UI"/>
      <w:sz w:val="18"/>
      <w:szCs w:val="18"/>
    </w:rPr>
  </w:style>
  <w:style w:type="character" w:styleId="Hyperlink">
    <w:name w:val="Hyperlink"/>
    <w:basedOn w:val="DefaultParagraphFont"/>
    <w:uiPriority w:val="99"/>
    <w:unhideWhenUsed/>
    <w:rsid w:val="00A54E37"/>
    <w:rPr>
      <w:color w:val="0000FF" w:themeColor="hyperlink"/>
      <w:u w:val="single"/>
    </w:rPr>
  </w:style>
  <w:style w:type="table" w:styleId="TableGrid">
    <w:name w:val="Table Grid"/>
    <w:basedOn w:val="TableNormal"/>
    <w:uiPriority w:val="39"/>
    <w:rsid w:val="00A54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0B37"/>
    <w:rPr>
      <w:sz w:val="16"/>
      <w:szCs w:val="16"/>
    </w:rPr>
  </w:style>
  <w:style w:type="paragraph" w:styleId="CommentText">
    <w:name w:val="annotation text"/>
    <w:basedOn w:val="Normal"/>
    <w:link w:val="CommentTextChar"/>
    <w:uiPriority w:val="99"/>
    <w:semiHidden/>
    <w:unhideWhenUsed/>
    <w:rsid w:val="00010B37"/>
    <w:rPr>
      <w:sz w:val="20"/>
      <w:szCs w:val="20"/>
    </w:rPr>
  </w:style>
  <w:style w:type="character" w:customStyle="1" w:styleId="CommentTextChar">
    <w:name w:val="Comment Text Char"/>
    <w:basedOn w:val="DefaultParagraphFont"/>
    <w:link w:val="CommentText"/>
    <w:uiPriority w:val="99"/>
    <w:semiHidden/>
    <w:rsid w:val="00010B3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10B37"/>
    <w:rPr>
      <w:b/>
      <w:bCs/>
    </w:rPr>
  </w:style>
  <w:style w:type="character" w:customStyle="1" w:styleId="CommentSubjectChar">
    <w:name w:val="Comment Subject Char"/>
    <w:basedOn w:val="CommentTextChar"/>
    <w:link w:val="CommentSubject"/>
    <w:uiPriority w:val="99"/>
    <w:semiHidden/>
    <w:rsid w:val="00010B37"/>
    <w:rPr>
      <w:rFonts w:ascii="Arial" w:eastAsia="Arial" w:hAnsi="Arial" w:cs="Arial"/>
      <w:b/>
      <w:bCs/>
      <w:sz w:val="20"/>
      <w:szCs w:val="20"/>
    </w:rPr>
  </w:style>
  <w:style w:type="character" w:customStyle="1" w:styleId="Heading2Char">
    <w:name w:val="Heading 2 Char"/>
    <w:basedOn w:val="DefaultParagraphFont"/>
    <w:link w:val="Heading2"/>
    <w:uiPriority w:val="9"/>
    <w:semiHidden/>
    <w:rsid w:val="00F05657"/>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05657"/>
    <w:rPr>
      <w:color w:val="800080" w:themeColor="followedHyperlink"/>
      <w:u w:val="single"/>
    </w:rPr>
  </w:style>
  <w:style w:type="paragraph" w:styleId="Header">
    <w:name w:val="header"/>
    <w:basedOn w:val="Normal"/>
    <w:link w:val="HeaderChar"/>
    <w:uiPriority w:val="99"/>
    <w:unhideWhenUsed/>
    <w:rsid w:val="009E0A74"/>
    <w:pPr>
      <w:tabs>
        <w:tab w:val="center" w:pos="4680"/>
        <w:tab w:val="right" w:pos="9360"/>
      </w:tabs>
    </w:pPr>
  </w:style>
  <w:style w:type="character" w:customStyle="1" w:styleId="HeaderChar">
    <w:name w:val="Header Char"/>
    <w:basedOn w:val="DefaultParagraphFont"/>
    <w:link w:val="Header"/>
    <w:uiPriority w:val="99"/>
    <w:rsid w:val="009E0A74"/>
    <w:rPr>
      <w:rFonts w:ascii="Arial" w:eastAsia="Arial" w:hAnsi="Arial" w:cs="Arial"/>
    </w:rPr>
  </w:style>
  <w:style w:type="paragraph" w:styleId="Footer">
    <w:name w:val="footer"/>
    <w:basedOn w:val="Normal"/>
    <w:link w:val="FooterChar"/>
    <w:uiPriority w:val="99"/>
    <w:unhideWhenUsed/>
    <w:rsid w:val="009E0A74"/>
    <w:pPr>
      <w:tabs>
        <w:tab w:val="center" w:pos="4680"/>
        <w:tab w:val="right" w:pos="9360"/>
      </w:tabs>
    </w:pPr>
  </w:style>
  <w:style w:type="character" w:customStyle="1" w:styleId="FooterChar">
    <w:name w:val="Footer Char"/>
    <w:basedOn w:val="DefaultParagraphFont"/>
    <w:link w:val="Footer"/>
    <w:uiPriority w:val="99"/>
    <w:rsid w:val="009E0A74"/>
    <w:rPr>
      <w:rFonts w:ascii="Arial" w:eastAsia="Arial" w:hAnsi="Arial" w:cs="Arial"/>
    </w:rPr>
  </w:style>
  <w:style w:type="paragraph" w:customStyle="1" w:styleId="Default">
    <w:name w:val="Default"/>
    <w:rsid w:val="00442D64"/>
    <w:pPr>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442D64"/>
    <w:pPr>
      <w:widowControl/>
      <w:autoSpaceDE/>
      <w:autoSpaceDN/>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17408">
      <w:bodyDiv w:val="1"/>
      <w:marLeft w:val="0"/>
      <w:marRight w:val="0"/>
      <w:marTop w:val="0"/>
      <w:marBottom w:val="0"/>
      <w:divBdr>
        <w:top w:val="none" w:sz="0" w:space="0" w:color="auto"/>
        <w:left w:val="none" w:sz="0" w:space="0" w:color="auto"/>
        <w:bottom w:val="none" w:sz="0" w:space="0" w:color="auto"/>
        <w:right w:val="none" w:sz="0" w:space="0" w:color="auto"/>
      </w:divBdr>
    </w:div>
    <w:div w:id="1127895621">
      <w:bodyDiv w:val="1"/>
      <w:marLeft w:val="0"/>
      <w:marRight w:val="0"/>
      <w:marTop w:val="0"/>
      <w:marBottom w:val="0"/>
      <w:divBdr>
        <w:top w:val="none" w:sz="0" w:space="0" w:color="auto"/>
        <w:left w:val="none" w:sz="0" w:space="0" w:color="auto"/>
        <w:bottom w:val="none" w:sz="0" w:space="0" w:color="auto"/>
        <w:right w:val="none" w:sz="0" w:space="0" w:color="auto"/>
      </w:divBdr>
    </w:div>
    <w:div w:id="1208104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AA2F-BFEF-4C4B-9543-1DACF69B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HARVARD UNIVERSITY VENDOR JUSTIFICATION/PRICE VERIFICATION FORM</vt:lpstr>
    </vt:vector>
  </TitlesOfParts>
  <Company>Harvard University</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UNIVERSITY VENDOR JUSTIFICATION/PRICE VERIFICATION FORM</dc:title>
  <dc:creator>FINANCIAL SYSTEMS</dc:creator>
  <cp:lastModifiedBy>Karen Hughes</cp:lastModifiedBy>
  <cp:revision>2</cp:revision>
  <cp:lastPrinted>2018-05-22T19:55:00Z</cp:lastPrinted>
  <dcterms:created xsi:type="dcterms:W3CDTF">2019-02-08T19:51:00Z</dcterms:created>
  <dcterms:modified xsi:type="dcterms:W3CDTF">2019-02-08T19:51:00Z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2003-05-08T00:00:00Z</vt:filetime>
  </property>
  <property fmtid="{D5CDD505-2E9C-101B-9397-08002B2CF9AE}" pid="3" name="Creator">
    <vt:lpwstr>Acrobat PDFMaker 5.0 for Word</vt:lpwstr>
  </property>
  <property fmtid="{D5CDD505-2E9C-101B-9397-08002B2CF9AE}" pid="4" name="LastSaved">
    <vt:filetime>2017-05-05T00:00:00Z</vt:filetime>
  </property>
</Properties>
</file>