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sz w:val="20"/>
        </w:rPr>
      </w:pPr>
      <w:r>
        <w:rPr>
          <w:rFonts w:ascii="Times New Roman" w:hAnsi="Times New Roman"/>
          <w:sz w:val="20"/>
        </w:rPr>
        <w:tab/>
      </w:r>
    </w:p>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sz w:val="20"/>
        </w:rPr>
      </w:pPr>
    </w:p>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sz w:val="20"/>
        </w:rPr>
      </w:pPr>
    </w:p>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sz w:val="20"/>
        </w:rPr>
      </w:pPr>
    </w:p>
    <w:p w:rsidR="00AC53C8" w:rsidRDefault="00AC53C8" w:rsidP="001C12F9">
      <w:pPr>
        <w:pBdr>
          <w:top w:val="single" w:sz="12" w:space="0" w:color="auto" w:shadow="1"/>
          <w:left w:val="single" w:sz="12" w:space="0" w:color="auto" w:shadow="1"/>
          <w:bottom w:val="single" w:sz="12" w:space="0" w:color="auto" w:shadow="1"/>
          <w:right w:val="single" w:sz="12" w:space="0" w:color="auto" w:shadow="1"/>
        </w:pBdr>
        <w:jc w:val="center"/>
        <w:rPr>
          <w:rFonts w:ascii="Times New Roman" w:hAnsi="Times New Roman"/>
          <w:sz w:val="20"/>
        </w:rPr>
      </w:pPr>
    </w:p>
    <w:p w:rsidR="00AC53C8" w:rsidRPr="00437B98" w:rsidRDefault="00437B98">
      <w:pPr>
        <w:pBdr>
          <w:top w:val="single" w:sz="12" w:space="0" w:color="auto" w:shadow="1"/>
          <w:left w:val="single" w:sz="12" w:space="0" w:color="auto" w:shadow="1"/>
          <w:bottom w:val="single" w:sz="12" w:space="0" w:color="auto" w:shadow="1"/>
          <w:right w:val="single" w:sz="12" w:space="0" w:color="auto" w:shadow="1"/>
        </w:pBdr>
        <w:jc w:val="center"/>
        <w:rPr>
          <w:rFonts w:ascii="Times New Roman" w:hAnsi="Times New Roman"/>
          <w:b/>
          <w:sz w:val="96"/>
          <w:szCs w:val="96"/>
        </w:rPr>
      </w:pPr>
      <w:r w:rsidRPr="00437B98">
        <w:rPr>
          <w:rFonts w:ascii="Times New Roman" w:hAnsi="Times New Roman"/>
          <w:b/>
          <w:sz w:val="96"/>
          <w:szCs w:val="96"/>
        </w:rPr>
        <w:t xml:space="preserve">PULSE </w:t>
      </w:r>
      <w:r w:rsidR="00763FE5" w:rsidRPr="00437B98">
        <w:rPr>
          <w:rFonts w:ascii="Times New Roman" w:hAnsi="Times New Roman"/>
          <w:b/>
          <w:sz w:val="96"/>
          <w:szCs w:val="96"/>
        </w:rPr>
        <w:t>Supervisor</w:t>
      </w:r>
    </w:p>
    <w:p w:rsidR="00437B98" w:rsidRPr="00437B98" w:rsidRDefault="00AC53C8" w:rsidP="00437B98">
      <w:pPr>
        <w:pBdr>
          <w:top w:val="single" w:sz="12" w:space="0" w:color="auto" w:shadow="1"/>
          <w:left w:val="single" w:sz="12" w:space="0" w:color="auto" w:shadow="1"/>
          <w:bottom w:val="single" w:sz="12" w:space="0" w:color="auto" w:shadow="1"/>
          <w:right w:val="single" w:sz="12" w:space="0" w:color="auto" w:shadow="1"/>
        </w:pBdr>
        <w:jc w:val="center"/>
        <w:rPr>
          <w:rFonts w:ascii="Times New Roman" w:hAnsi="Times New Roman"/>
          <w:b/>
          <w:sz w:val="96"/>
          <w:szCs w:val="96"/>
        </w:rPr>
      </w:pPr>
      <w:r w:rsidRPr="00437B98">
        <w:rPr>
          <w:rFonts w:ascii="Times New Roman" w:hAnsi="Times New Roman"/>
          <w:b/>
          <w:sz w:val="96"/>
          <w:szCs w:val="96"/>
        </w:rPr>
        <w:t>Manual</w:t>
      </w:r>
    </w:p>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b/>
        </w:rPr>
      </w:pPr>
    </w:p>
    <w:p w:rsidR="00AC53C8" w:rsidRDefault="00DB797E" w:rsidP="001C12F9">
      <w:pPr>
        <w:pBdr>
          <w:top w:val="single" w:sz="12" w:space="0" w:color="auto" w:shadow="1"/>
          <w:left w:val="single" w:sz="12" w:space="0" w:color="auto" w:shadow="1"/>
          <w:bottom w:val="single" w:sz="12" w:space="0" w:color="auto" w:shadow="1"/>
          <w:right w:val="single" w:sz="12" w:space="0" w:color="auto" w:shadow="1"/>
        </w:pBdr>
        <w:jc w:val="center"/>
        <w:rPr>
          <w:rFonts w:ascii="Times New Roman" w:hAnsi="Times New Roman"/>
        </w:rPr>
      </w:pPr>
      <w:r>
        <w:rPr>
          <w:rFonts w:ascii="Times New Roman" w:hAnsi="Times New Roman"/>
          <w:noProof/>
          <w:sz w:val="20"/>
        </w:rPr>
        <w:drawing>
          <wp:inline distT="0" distB="0" distL="0" distR="0">
            <wp:extent cx="2068830" cy="1297305"/>
            <wp:effectExtent l="0" t="0" r="7620" b="0"/>
            <wp:docPr id="1" name="Picture 1" descr="pulse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e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830" cy="1297305"/>
                    </a:xfrm>
                    <a:prstGeom prst="rect">
                      <a:avLst/>
                    </a:prstGeom>
                    <a:noFill/>
                    <a:ln>
                      <a:noFill/>
                    </a:ln>
                  </pic:spPr>
                </pic:pic>
              </a:graphicData>
            </a:graphic>
          </wp:inline>
        </w:drawing>
      </w:r>
    </w:p>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rPr>
      </w:pPr>
    </w:p>
    <w:p w:rsidR="00437B98" w:rsidRDefault="00437B9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rPr>
      </w:pPr>
    </w:p>
    <w:p w:rsidR="00437B98" w:rsidRDefault="00437B9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rPr>
      </w:pPr>
    </w:p>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rPr>
      </w:pPr>
    </w:p>
    <w:p w:rsidR="00412859" w:rsidRDefault="00AC53C8">
      <w:pPr>
        <w:pBdr>
          <w:top w:val="single" w:sz="12" w:space="0" w:color="auto" w:shadow="1"/>
          <w:left w:val="single" w:sz="12" w:space="0" w:color="auto" w:shadow="1"/>
          <w:bottom w:val="single" w:sz="12" w:space="0" w:color="auto" w:shadow="1"/>
          <w:right w:val="single" w:sz="12" w:space="0" w:color="auto" w:shadow="1"/>
        </w:pBdr>
        <w:jc w:val="center"/>
        <w:rPr>
          <w:rFonts w:ascii="Times New Roman" w:hAnsi="Times New Roman"/>
          <w:b/>
          <w:sz w:val="72"/>
        </w:rPr>
      </w:pPr>
      <w:r>
        <w:rPr>
          <w:rFonts w:ascii="Times New Roman" w:hAnsi="Times New Roman"/>
          <w:b/>
          <w:sz w:val="72"/>
        </w:rPr>
        <w:t>PULSE Program</w:t>
      </w:r>
    </w:p>
    <w:p w:rsidR="00AC53C8" w:rsidRDefault="00B72AB3">
      <w:pPr>
        <w:pBdr>
          <w:top w:val="single" w:sz="12" w:space="0" w:color="auto" w:shadow="1"/>
          <w:left w:val="single" w:sz="12" w:space="0" w:color="auto" w:shadow="1"/>
          <w:bottom w:val="single" w:sz="12" w:space="0" w:color="auto" w:shadow="1"/>
          <w:right w:val="single" w:sz="12" w:space="0" w:color="auto" w:shadow="1"/>
        </w:pBdr>
        <w:jc w:val="center"/>
        <w:rPr>
          <w:rFonts w:ascii="Times New Roman" w:hAnsi="Times New Roman"/>
          <w:b/>
          <w:sz w:val="72"/>
        </w:rPr>
      </w:pPr>
      <w:r>
        <w:rPr>
          <w:rFonts w:ascii="Times New Roman" w:hAnsi="Times New Roman"/>
          <w:b/>
          <w:sz w:val="72"/>
        </w:rPr>
        <w:t xml:space="preserve"> </w:t>
      </w:r>
      <w:proofErr w:type="gramStart"/>
      <w:r>
        <w:rPr>
          <w:rFonts w:ascii="Times New Roman" w:hAnsi="Times New Roman"/>
          <w:b/>
          <w:sz w:val="72"/>
        </w:rPr>
        <w:t>for</w:t>
      </w:r>
      <w:proofErr w:type="gramEnd"/>
      <w:r>
        <w:rPr>
          <w:rFonts w:ascii="Times New Roman" w:hAnsi="Times New Roman"/>
          <w:b/>
          <w:sz w:val="72"/>
        </w:rPr>
        <w:t xml:space="preserve"> Service Learning</w:t>
      </w:r>
    </w:p>
    <w:p w:rsidR="00AC53C8" w:rsidRDefault="00AC53C8">
      <w:pPr>
        <w:pBdr>
          <w:top w:val="single" w:sz="12" w:space="0" w:color="auto" w:shadow="1"/>
          <w:left w:val="single" w:sz="12" w:space="0" w:color="auto" w:shadow="1"/>
          <w:bottom w:val="single" w:sz="12" w:space="0" w:color="auto" w:shadow="1"/>
          <w:right w:val="single" w:sz="12" w:space="0" w:color="auto" w:shadow="1"/>
        </w:pBdr>
        <w:jc w:val="center"/>
        <w:rPr>
          <w:rFonts w:ascii="Times New Roman" w:hAnsi="Times New Roman"/>
          <w:b/>
          <w:sz w:val="72"/>
        </w:rPr>
      </w:pPr>
      <w:smartTag w:uri="urn:schemas-microsoft-com:office:smarttags" w:element="place">
        <w:smartTag w:uri="urn:schemas-microsoft-com:office:smarttags" w:element="PlaceName">
          <w:r>
            <w:rPr>
              <w:rFonts w:ascii="Times New Roman" w:hAnsi="Times New Roman"/>
              <w:b/>
              <w:sz w:val="72"/>
            </w:rPr>
            <w:t>Boston</w:t>
          </w:r>
        </w:smartTag>
        <w:r>
          <w:rPr>
            <w:rFonts w:ascii="Times New Roman" w:hAnsi="Times New Roman"/>
            <w:b/>
            <w:sz w:val="72"/>
          </w:rPr>
          <w:t xml:space="preserve"> </w:t>
        </w:r>
        <w:smartTag w:uri="urn:schemas-microsoft-com:office:smarttags" w:element="PlaceType">
          <w:r>
            <w:rPr>
              <w:rFonts w:ascii="Times New Roman" w:hAnsi="Times New Roman"/>
              <w:b/>
              <w:sz w:val="72"/>
            </w:rPr>
            <w:t>College</w:t>
          </w:r>
        </w:smartTag>
      </w:smartTag>
    </w:p>
    <w:p w:rsidR="00AC53C8" w:rsidRDefault="00AC53C8">
      <w:pPr>
        <w:pBdr>
          <w:top w:val="single" w:sz="12" w:space="0" w:color="auto" w:shadow="1"/>
          <w:left w:val="single" w:sz="12" w:space="0" w:color="auto" w:shadow="1"/>
          <w:bottom w:val="single" w:sz="12" w:space="0" w:color="auto" w:shadow="1"/>
          <w:right w:val="single" w:sz="12" w:space="0" w:color="auto" w:shadow="1"/>
        </w:pBdr>
        <w:jc w:val="center"/>
        <w:rPr>
          <w:rFonts w:ascii="Times New Roman" w:hAnsi="Times New Roman"/>
          <w:b/>
          <w:sz w:val="72"/>
        </w:rPr>
      </w:pPr>
    </w:p>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b/>
          <w:sz w:val="48"/>
        </w:rPr>
      </w:pPr>
    </w:p>
    <w:p w:rsidR="00AC53C8" w:rsidRPr="006F4937" w:rsidRDefault="006F4937">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b/>
          <w:sz w:val="36"/>
          <w:szCs w:val="36"/>
        </w:rPr>
      </w:pPr>
      <w:r>
        <w:rPr>
          <w:rFonts w:ascii="Times New Roman" w:hAnsi="Times New Roman"/>
          <w:b/>
          <w:sz w:val="36"/>
          <w:szCs w:val="36"/>
        </w:rPr>
        <w:t xml:space="preserve">  </w:t>
      </w:r>
      <w:r w:rsidRPr="006F4937">
        <w:rPr>
          <w:rFonts w:ascii="Times New Roman" w:hAnsi="Times New Roman"/>
          <w:b/>
          <w:sz w:val="36"/>
          <w:szCs w:val="36"/>
        </w:rPr>
        <w:t>140 Commonwealth Ave</w:t>
      </w:r>
      <w:r w:rsidR="00AC29DF">
        <w:rPr>
          <w:rFonts w:ascii="Times New Roman" w:hAnsi="Times New Roman"/>
          <w:b/>
          <w:sz w:val="36"/>
          <w:szCs w:val="36"/>
        </w:rPr>
        <w:tab/>
      </w:r>
      <w:r w:rsidR="00AC29DF">
        <w:rPr>
          <w:rFonts w:ascii="Times New Roman" w:hAnsi="Times New Roman"/>
          <w:b/>
          <w:sz w:val="36"/>
          <w:szCs w:val="36"/>
        </w:rPr>
        <w:tab/>
      </w:r>
      <w:r w:rsidR="00AC29DF">
        <w:rPr>
          <w:rFonts w:ascii="Times New Roman" w:hAnsi="Times New Roman"/>
          <w:b/>
          <w:sz w:val="36"/>
          <w:szCs w:val="36"/>
        </w:rPr>
        <w:tab/>
      </w:r>
      <w:r w:rsidR="00AC29DF">
        <w:rPr>
          <w:rFonts w:ascii="Times New Roman" w:hAnsi="Times New Roman"/>
          <w:b/>
          <w:sz w:val="36"/>
        </w:rPr>
        <w:t>Office: (617) 552-3495</w:t>
      </w:r>
    </w:p>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b/>
          <w:sz w:val="36"/>
        </w:rPr>
      </w:pPr>
      <w:r>
        <w:rPr>
          <w:rFonts w:ascii="Times New Roman" w:hAnsi="Times New Roman"/>
          <w:b/>
          <w:sz w:val="36"/>
        </w:rPr>
        <w:t xml:space="preserve">  </w:t>
      </w:r>
      <w:r w:rsidR="00B72AB3">
        <w:rPr>
          <w:rFonts w:ascii="Times New Roman" w:hAnsi="Times New Roman"/>
          <w:b/>
          <w:sz w:val="36"/>
        </w:rPr>
        <w:t>Stokes Hall N125</w:t>
      </w:r>
      <w:r w:rsidR="00B72AB3">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Pr>
          <w:rFonts w:ascii="Times New Roman" w:hAnsi="Times New Roman"/>
          <w:b/>
          <w:sz w:val="36"/>
        </w:rPr>
        <w:tab/>
      </w:r>
      <w:r w:rsidR="00AC29DF">
        <w:rPr>
          <w:rFonts w:ascii="Times New Roman" w:hAnsi="Times New Roman"/>
          <w:b/>
          <w:sz w:val="36"/>
        </w:rPr>
        <w:t>Fax:     (617) 552-2885</w:t>
      </w:r>
    </w:p>
    <w:p w:rsidR="00AC53C8" w:rsidRDefault="00AC53C8">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b/>
          <w:sz w:val="36"/>
        </w:rPr>
      </w:pPr>
      <w:r>
        <w:rPr>
          <w:rFonts w:ascii="Times New Roman" w:hAnsi="Times New Roman"/>
          <w:b/>
          <w:sz w:val="36"/>
        </w:rPr>
        <w:t xml:space="preserve">  Chestnut Hill, MA 02</w:t>
      </w:r>
      <w:r w:rsidR="006F4937">
        <w:rPr>
          <w:rFonts w:ascii="Times New Roman" w:hAnsi="Times New Roman"/>
          <w:b/>
          <w:sz w:val="36"/>
        </w:rPr>
        <w:t>4</w:t>
      </w:r>
      <w:r>
        <w:rPr>
          <w:rFonts w:ascii="Times New Roman" w:hAnsi="Times New Roman"/>
          <w:b/>
          <w:sz w:val="36"/>
        </w:rPr>
        <w:t>67</w:t>
      </w:r>
      <w:r>
        <w:rPr>
          <w:rFonts w:ascii="Times New Roman" w:hAnsi="Times New Roman"/>
          <w:b/>
          <w:sz w:val="36"/>
        </w:rPr>
        <w:tab/>
      </w:r>
      <w:r>
        <w:rPr>
          <w:rFonts w:ascii="Times New Roman" w:hAnsi="Times New Roman"/>
          <w:b/>
          <w:sz w:val="36"/>
        </w:rPr>
        <w:tab/>
      </w:r>
      <w:r>
        <w:rPr>
          <w:rFonts w:ascii="Times New Roman" w:hAnsi="Times New Roman"/>
          <w:b/>
          <w:sz w:val="36"/>
        </w:rPr>
        <w:tab/>
      </w:r>
      <w:r w:rsidR="00AC29DF" w:rsidRPr="002E7C1A">
        <w:rPr>
          <w:rFonts w:ascii="Times New Roman" w:hAnsi="Times New Roman"/>
          <w:b/>
          <w:sz w:val="36"/>
        </w:rPr>
        <w:t>pulse@bc.edu</w:t>
      </w:r>
    </w:p>
    <w:p w:rsidR="00AC53C8" w:rsidRDefault="00DC6D84">
      <w:pPr>
        <w:pBdr>
          <w:top w:val="single" w:sz="12" w:space="0" w:color="auto" w:shadow="1"/>
          <w:left w:val="single" w:sz="12" w:space="0" w:color="auto" w:shadow="1"/>
          <w:bottom w:val="single" w:sz="12" w:space="0" w:color="auto" w:shadow="1"/>
          <w:right w:val="single" w:sz="12" w:space="0" w:color="auto" w:shadow="1"/>
        </w:pBdr>
        <w:jc w:val="both"/>
        <w:rPr>
          <w:rFonts w:ascii="Times New Roman" w:hAnsi="Times New Roman"/>
          <w:b/>
          <w:sz w:val="48"/>
        </w:rPr>
      </w:pPr>
      <w:r>
        <w:rPr>
          <w:rFonts w:ascii="Times New Roman" w:hAnsi="Times New Roman"/>
          <w:b/>
          <w:sz w:val="36"/>
        </w:rPr>
        <w:t xml:space="preserve">  </w:t>
      </w:r>
      <w:r w:rsidR="00AC29DF">
        <w:rPr>
          <w:rFonts w:ascii="Times New Roman" w:hAnsi="Times New Roman"/>
          <w:b/>
          <w:sz w:val="36"/>
        </w:rPr>
        <w:tab/>
      </w:r>
      <w:r w:rsidR="00AC29DF">
        <w:rPr>
          <w:rFonts w:ascii="Times New Roman" w:hAnsi="Times New Roman"/>
          <w:b/>
          <w:sz w:val="36"/>
        </w:rPr>
        <w:tab/>
      </w:r>
      <w:r w:rsidR="00AC29DF">
        <w:rPr>
          <w:rFonts w:ascii="Times New Roman" w:hAnsi="Times New Roman"/>
          <w:b/>
          <w:sz w:val="36"/>
        </w:rPr>
        <w:tab/>
      </w:r>
      <w:hyperlink r:id="rId10" w:history="1">
        <w:r w:rsidRPr="00B72AB3">
          <w:rPr>
            <w:rStyle w:val="Hyperlink"/>
            <w:rFonts w:ascii="Times New Roman" w:hAnsi="Times New Roman"/>
            <w:b/>
            <w:color w:val="auto"/>
            <w:sz w:val="36"/>
            <w:u w:val="none"/>
          </w:rPr>
          <w:t>www.bc.edu/pulse</w:t>
        </w:r>
      </w:hyperlink>
      <w:r w:rsidR="00B72AB3" w:rsidRPr="00B72AB3">
        <w:rPr>
          <w:rFonts w:ascii="Times New Roman" w:hAnsi="Times New Roman"/>
          <w:b/>
          <w:sz w:val="36"/>
        </w:rPr>
        <w:t>/for-supervisors</w:t>
      </w:r>
    </w:p>
    <w:p w:rsidR="00AC53C8" w:rsidRDefault="00AC53C8">
      <w:pPr>
        <w:tabs>
          <w:tab w:val="left" w:pos="720"/>
          <w:tab w:val="left" w:pos="1440"/>
          <w:tab w:val="left" w:pos="8640"/>
        </w:tabs>
        <w:ind w:right="-720"/>
        <w:rPr>
          <w:rFonts w:ascii="Times New Roman" w:hAnsi="Times New Roman"/>
          <w:b/>
          <w:sz w:val="36"/>
          <w:u w:val="single"/>
        </w:rPr>
      </w:pPr>
      <w:r>
        <w:rPr>
          <w:rFonts w:ascii="Times New Roman" w:hAnsi="Times New Roman"/>
          <w:b/>
          <w:sz w:val="36"/>
          <w:u w:val="single"/>
        </w:rPr>
        <w:br w:type="page"/>
      </w:r>
    </w:p>
    <w:p w:rsidR="00AC53C8" w:rsidRPr="00457EF6" w:rsidRDefault="00AC53C8" w:rsidP="00457EF6">
      <w:pPr>
        <w:tabs>
          <w:tab w:val="left" w:pos="720"/>
          <w:tab w:val="left" w:pos="1440"/>
          <w:tab w:val="left" w:pos="8640"/>
        </w:tabs>
        <w:ind w:right="-720"/>
        <w:rPr>
          <w:rFonts w:ascii="Times New Roman" w:hAnsi="Times New Roman"/>
          <w:b/>
          <w:sz w:val="32"/>
          <w:szCs w:val="32"/>
          <w:u w:val="single"/>
        </w:rPr>
      </w:pPr>
      <w:r w:rsidRPr="00457EF6">
        <w:rPr>
          <w:rFonts w:ascii="Times New Roman" w:hAnsi="Times New Roman"/>
          <w:b/>
          <w:sz w:val="32"/>
          <w:szCs w:val="32"/>
          <w:u w:val="single"/>
        </w:rPr>
        <w:lastRenderedPageBreak/>
        <w:t>Foreword</w:t>
      </w:r>
    </w:p>
    <w:p w:rsidR="00AC53C8" w:rsidRDefault="00AC53C8">
      <w:pPr>
        <w:tabs>
          <w:tab w:val="left" w:pos="720"/>
          <w:tab w:val="left" w:pos="1440"/>
          <w:tab w:val="left" w:pos="8640"/>
        </w:tabs>
        <w:ind w:right="-720"/>
        <w:jc w:val="center"/>
        <w:rPr>
          <w:rFonts w:ascii="Times New Roman" w:hAnsi="Times New Roman"/>
          <w:b/>
          <w:sz w:val="36"/>
          <w:u w:val="single"/>
        </w:rPr>
      </w:pPr>
    </w:p>
    <w:p w:rsidR="00AC53C8" w:rsidRDefault="00AC53C8">
      <w:pPr>
        <w:tabs>
          <w:tab w:val="left" w:pos="720"/>
          <w:tab w:val="left" w:pos="1440"/>
          <w:tab w:val="left" w:pos="8640"/>
        </w:tabs>
        <w:ind w:right="-720"/>
        <w:jc w:val="center"/>
        <w:rPr>
          <w:rFonts w:ascii="Times New Roman" w:hAnsi="Times New Roman"/>
          <w:sz w:val="28"/>
        </w:rPr>
      </w:pPr>
    </w:p>
    <w:p w:rsidR="00AC53C8" w:rsidRDefault="00AC53C8">
      <w:pPr>
        <w:ind w:left="720" w:right="720"/>
        <w:jc w:val="both"/>
        <w:rPr>
          <w:rFonts w:ascii="Times New Roman" w:hAnsi="Times New Roman"/>
          <w:sz w:val="28"/>
        </w:rPr>
      </w:pPr>
      <w:r>
        <w:rPr>
          <w:rFonts w:ascii="Times New Roman" w:hAnsi="Times New Roman"/>
          <w:sz w:val="28"/>
        </w:rPr>
        <w:t>This booklet has been prepared as a distillation of many years of experience working with students and supervisors in the PULSE program.  The intent is to provide a fairly comprehensive overview of the program: its history and goals, its students, the role of the PULSE Council</w:t>
      </w:r>
      <w:r w:rsidR="00412859">
        <w:rPr>
          <w:rFonts w:ascii="Times New Roman" w:hAnsi="Times New Roman"/>
          <w:sz w:val="28"/>
        </w:rPr>
        <w:t xml:space="preserve">, the use of Learning </w:t>
      </w:r>
      <w:r>
        <w:rPr>
          <w:rFonts w:ascii="Times New Roman" w:hAnsi="Times New Roman"/>
          <w:sz w:val="28"/>
        </w:rPr>
        <w:t>Work Agreements</w:t>
      </w:r>
      <w:r w:rsidR="00412859">
        <w:rPr>
          <w:rFonts w:ascii="Times New Roman" w:hAnsi="Times New Roman"/>
          <w:sz w:val="28"/>
        </w:rPr>
        <w:t>,</w:t>
      </w:r>
      <w:r>
        <w:rPr>
          <w:rFonts w:ascii="Times New Roman" w:hAnsi="Times New Roman"/>
          <w:sz w:val="28"/>
        </w:rPr>
        <w:t xml:space="preserve"> and the importance of the evaluation process.  It is a brief course in the essentials of supervision within PULSE.</w:t>
      </w:r>
    </w:p>
    <w:p w:rsidR="00AC53C8" w:rsidRDefault="00AC53C8">
      <w:pPr>
        <w:ind w:left="720" w:right="720"/>
        <w:jc w:val="both"/>
        <w:rPr>
          <w:rFonts w:ascii="Times New Roman" w:hAnsi="Times New Roman"/>
          <w:sz w:val="28"/>
        </w:rPr>
      </w:pPr>
    </w:p>
    <w:p w:rsidR="00AC53C8" w:rsidRDefault="00AC53C8">
      <w:pPr>
        <w:ind w:left="720" w:right="720"/>
        <w:jc w:val="both"/>
        <w:rPr>
          <w:rFonts w:ascii="Times New Roman" w:hAnsi="Times New Roman"/>
          <w:sz w:val="28"/>
        </w:rPr>
      </w:pPr>
      <w:r>
        <w:rPr>
          <w:rFonts w:ascii="Times New Roman" w:hAnsi="Times New Roman"/>
          <w:sz w:val="28"/>
        </w:rPr>
        <w:t xml:space="preserve">I hope that you'll take the time to work through it, paying particular attention to the section on the </w:t>
      </w:r>
      <w:r w:rsidR="00420396">
        <w:rPr>
          <w:rFonts w:ascii="Times New Roman" w:hAnsi="Times New Roman"/>
          <w:sz w:val="28"/>
        </w:rPr>
        <w:t>Learning Work Agreement</w:t>
      </w:r>
      <w:r>
        <w:rPr>
          <w:rFonts w:ascii="Times New Roman" w:hAnsi="Times New Roman"/>
          <w:sz w:val="28"/>
        </w:rPr>
        <w:t xml:space="preserve">s.  Supervisors who have taken the time to negotiate the agreements carefully with the students report that </w:t>
      </w:r>
      <w:r w:rsidR="00FB3963">
        <w:rPr>
          <w:rFonts w:ascii="Times New Roman" w:hAnsi="Times New Roman"/>
          <w:sz w:val="28"/>
        </w:rPr>
        <w:t>student contributions to agency work become</w:t>
      </w:r>
      <w:r>
        <w:rPr>
          <w:rFonts w:ascii="Times New Roman" w:hAnsi="Times New Roman"/>
          <w:sz w:val="28"/>
        </w:rPr>
        <w:t xml:space="preserve"> more concentrated and effective.  In addition, the </w:t>
      </w:r>
      <w:r w:rsidR="00420396">
        <w:rPr>
          <w:rFonts w:ascii="Times New Roman" w:hAnsi="Times New Roman"/>
          <w:sz w:val="28"/>
        </w:rPr>
        <w:t xml:space="preserve">Learning Work </w:t>
      </w:r>
      <w:proofErr w:type="gramStart"/>
      <w:r w:rsidR="00420396">
        <w:rPr>
          <w:rFonts w:ascii="Times New Roman" w:hAnsi="Times New Roman"/>
          <w:sz w:val="28"/>
        </w:rPr>
        <w:t>Agreement</w:t>
      </w:r>
      <w:r>
        <w:rPr>
          <w:rFonts w:ascii="Times New Roman" w:hAnsi="Times New Roman"/>
          <w:sz w:val="28"/>
        </w:rPr>
        <w:t>s</w:t>
      </w:r>
      <w:r w:rsidR="00AA785A">
        <w:rPr>
          <w:rFonts w:ascii="Times New Roman" w:hAnsi="Times New Roman"/>
          <w:sz w:val="28"/>
        </w:rPr>
        <w:t>,</w:t>
      </w:r>
      <w:bookmarkStart w:id="0" w:name="_GoBack"/>
      <w:bookmarkEnd w:id="0"/>
      <w:proofErr w:type="gramEnd"/>
      <w:r>
        <w:rPr>
          <w:rFonts w:ascii="Times New Roman" w:hAnsi="Times New Roman"/>
          <w:sz w:val="28"/>
        </w:rPr>
        <w:t xml:space="preserve"> provide a firm basis for the end of the semester evaluations.</w:t>
      </w:r>
    </w:p>
    <w:p w:rsidR="00AC53C8" w:rsidRDefault="00AC53C8">
      <w:pPr>
        <w:ind w:left="720" w:right="720"/>
        <w:jc w:val="both"/>
        <w:rPr>
          <w:rFonts w:ascii="Times New Roman" w:hAnsi="Times New Roman"/>
          <w:sz w:val="28"/>
        </w:rPr>
      </w:pPr>
    </w:p>
    <w:p w:rsidR="00AC53C8" w:rsidRDefault="00AC53C8">
      <w:pPr>
        <w:ind w:left="720" w:right="720"/>
        <w:jc w:val="both"/>
        <w:rPr>
          <w:rFonts w:ascii="Times New Roman" w:hAnsi="Times New Roman"/>
          <w:sz w:val="28"/>
        </w:rPr>
      </w:pPr>
      <w:r>
        <w:rPr>
          <w:rFonts w:ascii="Times New Roman" w:hAnsi="Times New Roman"/>
          <w:sz w:val="28"/>
        </w:rPr>
        <w:t>We welcome your comments on the utility of this booklet.  Please know that the staff is willing to meet or speak with you directly for further consultation on any of the topics included here.</w:t>
      </w:r>
    </w:p>
    <w:p w:rsidR="00AC53C8" w:rsidRDefault="00AC53C8">
      <w:pPr>
        <w:ind w:left="720" w:right="720"/>
        <w:jc w:val="both"/>
        <w:rPr>
          <w:rFonts w:ascii="Times New Roman" w:hAnsi="Times New Roman"/>
          <w:sz w:val="28"/>
        </w:rPr>
      </w:pPr>
    </w:p>
    <w:p w:rsidR="00AC53C8" w:rsidRDefault="008152F8">
      <w:pPr>
        <w:ind w:left="720" w:right="720"/>
        <w:jc w:val="both"/>
        <w:rPr>
          <w:rFonts w:ascii="Times New Roman" w:hAnsi="Times New Roman"/>
          <w:sz w:val="28"/>
        </w:rPr>
      </w:pPr>
      <w:r>
        <w:rPr>
          <w:rFonts w:ascii="Times New Roman" w:hAnsi="Times New Roman"/>
          <w:sz w:val="28"/>
        </w:rPr>
        <w:t>Welcome to PULSE.  W</w:t>
      </w:r>
      <w:r w:rsidR="00AC53C8">
        <w:rPr>
          <w:rFonts w:ascii="Times New Roman" w:hAnsi="Times New Roman"/>
          <w:sz w:val="28"/>
        </w:rPr>
        <w:t>e look forward to a long and mutually beneficial relationship, and we thank you for taking an interest in our program.</w:t>
      </w:r>
    </w:p>
    <w:p w:rsidR="00AC53C8" w:rsidRDefault="00AC53C8">
      <w:pPr>
        <w:ind w:left="720" w:right="720"/>
        <w:jc w:val="both"/>
        <w:rPr>
          <w:rFonts w:ascii="Times New Roman" w:hAnsi="Times New Roman"/>
          <w:sz w:val="28"/>
        </w:rPr>
      </w:pPr>
    </w:p>
    <w:p w:rsidR="00AC53C8" w:rsidRDefault="00AC53C8">
      <w:pPr>
        <w:ind w:left="720" w:right="720"/>
        <w:jc w:val="both"/>
        <w:rPr>
          <w:rFonts w:ascii="Times New Roman" w:hAnsi="Times New Roman"/>
          <w:sz w:val="28"/>
        </w:rPr>
      </w:pPr>
    </w:p>
    <w:p w:rsidR="00AC53C8" w:rsidRDefault="00AC53C8">
      <w:pPr>
        <w:tabs>
          <w:tab w:val="left" w:pos="4320"/>
        </w:tabs>
        <w:ind w:left="720" w:right="720"/>
        <w:jc w:val="both"/>
        <w:rPr>
          <w:rFonts w:ascii="Times New Roman" w:hAnsi="Times New Roman"/>
          <w:sz w:val="28"/>
        </w:rPr>
      </w:pPr>
      <w:r>
        <w:rPr>
          <w:rFonts w:ascii="Times New Roman" w:hAnsi="Times New Roman"/>
          <w:sz w:val="28"/>
        </w:rPr>
        <w:tab/>
      </w:r>
      <w:r w:rsidR="000340BE">
        <w:rPr>
          <w:rFonts w:ascii="Times New Roman" w:hAnsi="Times New Roman"/>
          <w:sz w:val="28"/>
        </w:rPr>
        <w:t>Meghan T. Sweeney</w:t>
      </w:r>
      <w:r w:rsidR="00CD6469">
        <w:rPr>
          <w:rFonts w:ascii="Times New Roman" w:hAnsi="Times New Roman"/>
          <w:sz w:val="28"/>
        </w:rPr>
        <w:t>, Ph</w:t>
      </w:r>
      <w:r>
        <w:rPr>
          <w:rFonts w:ascii="Times New Roman" w:hAnsi="Times New Roman"/>
          <w:sz w:val="28"/>
        </w:rPr>
        <w:t>D</w:t>
      </w:r>
    </w:p>
    <w:p w:rsidR="00AC53C8" w:rsidRDefault="00AC53C8">
      <w:pPr>
        <w:tabs>
          <w:tab w:val="left" w:pos="4320"/>
        </w:tabs>
        <w:ind w:left="720" w:right="720"/>
        <w:jc w:val="both"/>
        <w:rPr>
          <w:rFonts w:ascii="Times New Roman" w:hAnsi="Times New Roman"/>
          <w:sz w:val="28"/>
        </w:rPr>
      </w:pPr>
      <w:r>
        <w:rPr>
          <w:rFonts w:ascii="Times New Roman" w:hAnsi="Times New Roman"/>
          <w:sz w:val="28"/>
        </w:rPr>
        <w:tab/>
        <w:t>Director, PULSE</w:t>
      </w:r>
    </w:p>
    <w:p w:rsidR="00412859" w:rsidRDefault="00412859">
      <w:pPr>
        <w:tabs>
          <w:tab w:val="left" w:pos="4320"/>
        </w:tabs>
        <w:ind w:left="720" w:right="720"/>
        <w:jc w:val="both"/>
        <w:rPr>
          <w:rFonts w:ascii="Times New Roman" w:hAnsi="Times New Roman"/>
          <w:b/>
          <w:sz w:val="28"/>
        </w:rPr>
      </w:pPr>
      <w:r>
        <w:rPr>
          <w:rFonts w:ascii="Times New Roman" w:hAnsi="Times New Roman"/>
          <w:sz w:val="28"/>
        </w:rPr>
        <w:tab/>
      </w:r>
      <w:r w:rsidRPr="003E7607">
        <w:rPr>
          <w:rFonts w:ascii="Times New Roman" w:hAnsi="Times New Roman"/>
          <w:sz w:val="28"/>
        </w:rPr>
        <w:t>Meghan.sweeney@bc.edu</w:t>
      </w:r>
      <w:r>
        <w:rPr>
          <w:rFonts w:ascii="Times New Roman" w:hAnsi="Times New Roman"/>
          <w:sz w:val="28"/>
        </w:rPr>
        <w:t xml:space="preserve"> </w:t>
      </w:r>
    </w:p>
    <w:p w:rsidR="00AC53C8" w:rsidRDefault="00AC53C8">
      <w:pPr>
        <w:tabs>
          <w:tab w:val="left" w:pos="720"/>
          <w:tab w:val="left" w:pos="1440"/>
          <w:tab w:val="left" w:pos="8640"/>
        </w:tabs>
        <w:ind w:right="-720"/>
        <w:jc w:val="center"/>
        <w:rPr>
          <w:rFonts w:ascii="Times New Roman" w:hAnsi="Times New Roman"/>
          <w:b/>
          <w:sz w:val="28"/>
        </w:rPr>
      </w:pPr>
    </w:p>
    <w:p w:rsidR="00AC53C8" w:rsidRDefault="00AC53C8">
      <w:pPr>
        <w:jc w:val="both"/>
        <w:rPr>
          <w:rFonts w:ascii="Times New Roman" w:hAnsi="Times New Roman"/>
          <w:b/>
          <w:sz w:val="28"/>
        </w:rPr>
        <w:sectPr w:rsidR="00AC53C8" w:rsidSect="00155DEF">
          <w:footerReference w:type="even" r:id="rId11"/>
          <w:footerReference w:type="default" r:id="rId12"/>
          <w:type w:val="continuous"/>
          <w:pgSz w:w="12240" w:h="15840"/>
          <w:pgMar w:top="1440" w:right="1440" w:bottom="1440" w:left="1440" w:header="720" w:footer="720" w:gutter="0"/>
          <w:pgNumType w:start="0"/>
          <w:cols w:space="720"/>
          <w:titlePg/>
          <w:docGrid w:linePitch="326"/>
        </w:sectPr>
      </w:pPr>
    </w:p>
    <w:p w:rsidR="00AC53C8" w:rsidRDefault="00AC53C8">
      <w:pPr>
        <w:tabs>
          <w:tab w:val="left" w:pos="720"/>
          <w:tab w:val="left" w:pos="1440"/>
          <w:tab w:val="left" w:pos="8640"/>
        </w:tabs>
        <w:ind w:right="-720"/>
        <w:jc w:val="center"/>
        <w:rPr>
          <w:rFonts w:ascii="Times New Roman" w:hAnsi="Times New Roman"/>
          <w:b/>
          <w:sz w:val="36"/>
          <w:u w:val="single"/>
        </w:rPr>
      </w:pPr>
    </w:p>
    <w:p w:rsidR="00AC53C8" w:rsidRDefault="00AC53C8">
      <w:pPr>
        <w:tabs>
          <w:tab w:val="left" w:pos="720"/>
          <w:tab w:val="left" w:pos="1440"/>
          <w:tab w:val="left" w:pos="8640"/>
        </w:tabs>
        <w:ind w:right="-720"/>
        <w:jc w:val="center"/>
        <w:rPr>
          <w:rFonts w:ascii="Times New Roman" w:hAnsi="Times New Roman"/>
          <w:b/>
          <w:sz w:val="36"/>
          <w:u w:val="single"/>
        </w:rPr>
      </w:pPr>
    </w:p>
    <w:p w:rsidR="003A71FD" w:rsidRDefault="003A71FD">
      <w:pPr>
        <w:tabs>
          <w:tab w:val="left" w:pos="720"/>
          <w:tab w:val="left" w:pos="1440"/>
          <w:tab w:val="left" w:pos="8640"/>
        </w:tabs>
        <w:ind w:right="-720"/>
        <w:jc w:val="center"/>
        <w:rPr>
          <w:rFonts w:ascii="Times New Roman" w:hAnsi="Times New Roman"/>
          <w:b/>
          <w:sz w:val="36"/>
          <w:u w:val="single"/>
        </w:rPr>
      </w:pPr>
    </w:p>
    <w:p w:rsidR="003A71FD" w:rsidRDefault="003A71FD">
      <w:pPr>
        <w:tabs>
          <w:tab w:val="left" w:pos="720"/>
          <w:tab w:val="left" w:pos="1440"/>
          <w:tab w:val="left" w:pos="8640"/>
        </w:tabs>
        <w:ind w:right="-720"/>
        <w:jc w:val="center"/>
        <w:rPr>
          <w:rFonts w:ascii="Times New Roman" w:hAnsi="Times New Roman"/>
          <w:b/>
          <w:sz w:val="36"/>
          <w:u w:val="single"/>
        </w:rPr>
      </w:pPr>
    </w:p>
    <w:p w:rsidR="00B72AB3" w:rsidRDefault="00B72AB3">
      <w:pPr>
        <w:pStyle w:val="TOCHeading"/>
        <w:rPr>
          <w:color w:val="auto"/>
        </w:rPr>
      </w:pPr>
      <w:r w:rsidRPr="00437B98">
        <w:rPr>
          <w:color w:val="auto"/>
        </w:rPr>
        <w:lastRenderedPageBreak/>
        <w:t>Table of Contents</w:t>
      </w:r>
    </w:p>
    <w:p w:rsidR="00437B98" w:rsidRPr="00437B98" w:rsidRDefault="00437B98" w:rsidP="00437B98">
      <w:pPr>
        <w:rPr>
          <w:lang w:eastAsia="ja-JP"/>
        </w:rPr>
      </w:pPr>
    </w:p>
    <w:p w:rsidR="00457EF6" w:rsidRPr="00701E0E" w:rsidRDefault="00B72AB3" w:rsidP="00437B98">
      <w:pPr>
        <w:pStyle w:val="TOC1"/>
        <w:tabs>
          <w:tab w:val="right" w:leader="dot" w:pos="9350"/>
        </w:tabs>
        <w:spacing w:line="276" w:lineRule="auto"/>
        <w:rPr>
          <w:rFonts w:ascii="Calibri" w:hAnsi="Calibri"/>
          <w:noProof/>
          <w:sz w:val="22"/>
          <w:szCs w:val="22"/>
        </w:rPr>
      </w:pPr>
      <w:r>
        <w:fldChar w:fldCharType="begin"/>
      </w:r>
      <w:r>
        <w:instrText xml:space="preserve"> TOC \o "1-3" \h \z \u </w:instrText>
      </w:r>
      <w:r>
        <w:fldChar w:fldCharType="separate"/>
      </w:r>
      <w:hyperlink w:anchor="_Toc358190220" w:history="1">
        <w:r w:rsidR="00457EF6" w:rsidRPr="00AC3852">
          <w:rPr>
            <w:rStyle w:val="Hyperlink"/>
            <w:b/>
            <w:noProof/>
          </w:rPr>
          <w:t>Introduction</w:t>
        </w:r>
        <w:r w:rsidR="00457EF6">
          <w:rPr>
            <w:noProof/>
            <w:webHidden/>
          </w:rPr>
          <w:tab/>
        </w:r>
        <w:r w:rsidR="00457EF6">
          <w:rPr>
            <w:noProof/>
            <w:webHidden/>
          </w:rPr>
          <w:fldChar w:fldCharType="begin"/>
        </w:r>
        <w:r w:rsidR="00457EF6">
          <w:rPr>
            <w:noProof/>
            <w:webHidden/>
          </w:rPr>
          <w:instrText xml:space="preserve"> PAGEREF _Toc358190220 \h </w:instrText>
        </w:r>
        <w:r w:rsidR="00457EF6">
          <w:rPr>
            <w:noProof/>
            <w:webHidden/>
          </w:rPr>
        </w:r>
        <w:r w:rsidR="00457EF6">
          <w:rPr>
            <w:noProof/>
            <w:webHidden/>
          </w:rPr>
          <w:fldChar w:fldCharType="separate"/>
        </w:r>
        <w:r w:rsidR="00AA785A">
          <w:rPr>
            <w:noProof/>
            <w:webHidden/>
          </w:rPr>
          <w:t>3</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21" w:history="1">
        <w:r w:rsidR="00457EF6" w:rsidRPr="00AC3852">
          <w:rPr>
            <w:rStyle w:val="Hyperlink"/>
            <w:rFonts w:ascii="Times New Roman" w:hAnsi="Times New Roman"/>
            <w:noProof/>
          </w:rPr>
          <w:t>1. A Brief History of PULSE</w:t>
        </w:r>
        <w:r w:rsidR="00457EF6">
          <w:rPr>
            <w:noProof/>
            <w:webHidden/>
          </w:rPr>
          <w:tab/>
        </w:r>
        <w:r w:rsidR="00457EF6">
          <w:rPr>
            <w:noProof/>
            <w:webHidden/>
          </w:rPr>
          <w:fldChar w:fldCharType="begin"/>
        </w:r>
        <w:r w:rsidR="00457EF6">
          <w:rPr>
            <w:noProof/>
            <w:webHidden/>
          </w:rPr>
          <w:instrText xml:space="preserve"> PAGEREF _Toc358190221 \h </w:instrText>
        </w:r>
        <w:r w:rsidR="00457EF6">
          <w:rPr>
            <w:noProof/>
            <w:webHidden/>
          </w:rPr>
        </w:r>
        <w:r w:rsidR="00457EF6">
          <w:rPr>
            <w:noProof/>
            <w:webHidden/>
          </w:rPr>
          <w:fldChar w:fldCharType="separate"/>
        </w:r>
        <w:r>
          <w:rPr>
            <w:noProof/>
            <w:webHidden/>
          </w:rPr>
          <w:t>3</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22" w:history="1">
        <w:r w:rsidR="00457EF6" w:rsidRPr="00AC3852">
          <w:rPr>
            <w:rStyle w:val="Hyperlink"/>
            <w:rFonts w:ascii="Times New Roman" w:hAnsi="Times New Roman"/>
            <w:noProof/>
          </w:rPr>
          <w:t>2.  The PULSE Curriculum: Intent</w:t>
        </w:r>
        <w:r w:rsidR="00457EF6">
          <w:rPr>
            <w:noProof/>
            <w:webHidden/>
          </w:rPr>
          <w:tab/>
        </w:r>
        <w:r w:rsidR="00457EF6">
          <w:rPr>
            <w:noProof/>
            <w:webHidden/>
          </w:rPr>
          <w:fldChar w:fldCharType="begin"/>
        </w:r>
        <w:r w:rsidR="00457EF6">
          <w:rPr>
            <w:noProof/>
            <w:webHidden/>
          </w:rPr>
          <w:instrText xml:space="preserve"> PAGEREF _Toc358190222 \h </w:instrText>
        </w:r>
        <w:r w:rsidR="00457EF6">
          <w:rPr>
            <w:noProof/>
            <w:webHidden/>
          </w:rPr>
        </w:r>
        <w:r w:rsidR="00457EF6">
          <w:rPr>
            <w:noProof/>
            <w:webHidden/>
          </w:rPr>
          <w:fldChar w:fldCharType="separate"/>
        </w:r>
        <w:r>
          <w:rPr>
            <w:noProof/>
            <w:webHidden/>
          </w:rPr>
          <w:t>3</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23" w:history="1">
        <w:r w:rsidR="00457EF6" w:rsidRPr="00AC3852">
          <w:rPr>
            <w:rStyle w:val="Hyperlink"/>
            <w:rFonts w:ascii="Times New Roman" w:hAnsi="Times New Roman"/>
            <w:noProof/>
          </w:rPr>
          <w:t>3. Field Placements</w:t>
        </w:r>
        <w:r w:rsidR="00457EF6">
          <w:rPr>
            <w:noProof/>
            <w:webHidden/>
          </w:rPr>
          <w:tab/>
        </w:r>
        <w:r w:rsidR="00457EF6">
          <w:rPr>
            <w:noProof/>
            <w:webHidden/>
          </w:rPr>
          <w:fldChar w:fldCharType="begin"/>
        </w:r>
        <w:r w:rsidR="00457EF6">
          <w:rPr>
            <w:noProof/>
            <w:webHidden/>
          </w:rPr>
          <w:instrText xml:space="preserve"> PAGEREF _Toc358190223 \h </w:instrText>
        </w:r>
        <w:r w:rsidR="00457EF6">
          <w:rPr>
            <w:noProof/>
            <w:webHidden/>
          </w:rPr>
        </w:r>
        <w:r w:rsidR="00457EF6">
          <w:rPr>
            <w:noProof/>
            <w:webHidden/>
          </w:rPr>
          <w:fldChar w:fldCharType="separate"/>
        </w:r>
        <w:r>
          <w:rPr>
            <w:noProof/>
            <w:webHidden/>
          </w:rPr>
          <w:t>4</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24" w:history="1">
        <w:r w:rsidR="00457EF6" w:rsidRPr="00AC3852">
          <w:rPr>
            <w:rStyle w:val="Hyperlink"/>
            <w:rFonts w:ascii="Times New Roman" w:hAnsi="Times New Roman"/>
            <w:noProof/>
          </w:rPr>
          <w:t>4. A Profile of PULSE Students</w:t>
        </w:r>
        <w:r w:rsidR="00457EF6">
          <w:rPr>
            <w:noProof/>
            <w:webHidden/>
          </w:rPr>
          <w:tab/>
        </w:r>
        <w:r w:rsidR="00457EF6">
          <w:rPr>
            <w:noProof/>
            <w:webHidden/>
          </w:rPr>
          <w:fldChar w:fldCharType="begin"/>
        </w:r>
        <w:r w:rsidR="00457EF6">
          <w:rPr>
            <w:noProof/>
            <w:webHidden/>
          </w:rPr>
          <w:instrText xml:space="preserve"> PAGEREF _Toc358190224 \h </w:instrText>
        </w:r>
        <w:r w:rsidR="00457EF6">
          <w:rPr>
            <w:noProof/>
            <w:webHidden/>
          </w:rPr>
        </w:r>
        <w:r w:rsidR="00457EF6">
          <w:rPr>
            <w:noProof/>
            <w:webHidden/>
          </w:rPr>
          <w:fldChar w:fldCharType="separate"/>
        </w:r>
        <w:r>
          <w:rPr>
            <w:noProof/>
            <w:webHidden/>
          </w:rPr>
          <w:t>5</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25" w:history="1">
        <w:r w:rsidR="00457EF6" w:rsidRPr="00AC3852">
          <w:rPr>
            <w:rStyle w:val="Hyperlink"/>
            <w:rFonts w:ascii="Times New Roman" w:hAnsi="Times New Roman"/>
            <w:i/>
            <w:noProof/>
          </w:rPr>
          <w:t>a. Geographical Background</w:t>
        </w:r>
        <w:r w:rsidR="00457EF6">
          <w:rPr>
            <w:noProof/>
            <w:webHidden/>
          </w:rPr>
          <w:tab/>
        </w:r>
        <w:r w:rsidR="00457EF6">
          <w:rPr>
            <w:noProof/>
            <w:webHidden/>
          </w:rPr>
          <w:fldChar w:fldCharType="begin"/>
        </w:r>
        <w:r w:rsidR="00457EF6">
          <w:rPr>
            <w:noProof/>
            <w:webHidden/>
          </w:rPr>
          <w:instrText xml:space="preserve"> PAGEREF _Toc358190225 \h </w:instrText>
        </w:r>
        <w:r w:rsidR="00457EF6">
          <w:rPr>
            <w:noProof/>
            <w:webHidden/>
          </w:rPr>
        </w:r>
        <w:r w:rsidR="00457EF6">
          <w:rPr>
            <w:noProof/>
            <w:webHidden/>
          </w:rPr>
          <w:fldChar w:fldCharType="separate"/>
        </w:r>
        <w:r>
          <w:rPr>
            <w:noProof/>
            <w:webHidden/>
          </w:rPr>
          <w:t>5</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26" w:history="1">
        <w:r w:rsidR="00457EF6" w:rsidRPr="00AC3852">
          <w:rPr>
            <w:rStyle w:val="Hyperlink"/>
            <w:rFonts w:ascii="Times New Roman" w:hAnsi="Times New Roman"/>
            <w:i/>
            <w:noProof/>
          </w:rPr>
          <w:t>b. Age &amp; Sex</w:t>
        </w:r>
        <w:r w:rsidR="00457EF6">
          <w:rPr>
            <w:noProof/>
            <w:webHidden/>
          </w:rPr>
          <w:tab/>
        </w:r>
        <w:r w:rsidR="00457EF6">
          <w:rPr>
            <w:noProof/>
            <w:webHidden/>
          </w:rPr>
          <w:fldChar w:fldCharType="begin"/>
        </w:r>
        <w:r w:rsidR="00457EF6">
          <w:rPr>
            <w:noProof/>
            <w:webHidden/>
          </w:rPr>
          <w:instrText xml:space="preserve"> PAGEREF _Toc358190226 \h </w:instrText>
        </w:r>
        <w:r w:rsidR="00457EF6">
          <w:rPr>
            <w:noProof/>
            <w:webHidden/>
          </w:rPr>
        </w:r>
        <w:r w:rsidR="00457EF6">
          <w:rPr>
            <w:noProof/>
            <w:webHidden/>
          </w:rPr>
          <w:fldChar w:fldCharType="separate"/>
        </w:r>
        <w:r>
          <w:rPr>
            <w:noProof/>
            <w:webHidden/>
          </w:rPr>
          <w:t>5</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27" w:history="1">
        <w:r w:rsidR="00457EF6" w:rsidRPr="00AC3852">
          <w:rPr>
            <w:rStyle w:val="Hyperlink"/>
            <w:rFonts w:ascii="Times New Roman" w:hAnsi="Times New Roman"/>
            <w:i/>
            <w:noProof/>
          </w:rPr>
          <w:t>c. Career Interests</w:t>
        </w:r>
        <w:r w:rsidR="00457EF6">
          <w:rPr>
            <w:noProof/>
            <w:webHidden/>
          </w:rPr>
          <w:tab/>
        </w:r>
        <w:r w:rsidR="00457EF6">
          <w:rPr>
            <w:noProof/>
            <w:webHidden/>
          </w:rPr>
          <w:fldChar w:fldCharType="begin"/>
        </w:r>
        <w:r w:rsidR="00457EF6">
          <w:rPr>
            <w:noProof/>
            <w:webHidden/>
          </w:rPr>
          <w:instrText xml:space="preserve"> PAGEREF _Toc358190227 \h </w:instrText>
        </w:r>
        <w:r w:rsidR="00457EF6">
          <w:rPr>
            <w:noProof/>
            <w:webHidden/>
          </w:rPr>
        </w:r>
        <w:r w:rsidR="00457EF6">
          <w:rPr>
            <w:noProof/>
            <w:webHidden/>
          </w:rPr>
          <w:fldChar w:fldCharType="separate"/>
        </w:r>
        <w:r>
          <w:rPr>
            <w:noProof/>
            <w:webHidden/>
          </w:rPr>
          <w:t>5</w:t>
        </w:r>
        <w:r w:rsidR="00457EF6">
          <w:rPr>
            <w:noProof/>
            <w:webHidden/>
          </w:rPr>
          <w:fldChar w:fldCharType="end"/>
        </w:r>
      </w:hyperlink>
    </w:p>
    <w:p w:rsidR="00457EF6" w:rsidRPr="00701E0E" w:rsidRDefault="00AA785A" w:rsidP="00437B98">
      <w:pPr>
        <w:pStyle w:val="TOC1"/>
        <w:tabs>
          <w:tab w:val="right" w:leader="dot" w:pos="9350"/>
        </w:tabs>
        <w:spacing w:line="276" w:lineRule="auto"/>
        <w:rPr>
          <w:rFonts w:ascii="Calibri" w:hAnsi="Calibri"/>
          <w:noProof/>
          <w:sz w:val="22"/>
          <w:szCs w:val="22"/>
        </w:rPr>
      </w:pPr>
      <w:hyperlink w:anchor="_Toc358190228" w:history="1">
        <w:r w:rsidR="00457EF6" w:rsidRPr="00AC3852">
          <w:rPr>
            <w:rStyle w:val="Hyperlink"/>
            <w:b/>
            <w:noProof/>
          </w:rPr>
          <w:t>PULSE Personnel</w:t>
        </w:r>
        <w:r w:rsidR="00457EF6">
          <w:rPr>
            <w:noProof/>
            <w:webHidden/>
          </w:rPr>
          <w:tab/>
        </w:r>
        <w:r w:rsidR="00457EF6">
          <w:rPr>
            <w:noProof/>
            <w:webHidden/>
          </w:rPr>
          <w:fldChar w:fldCharType="begin"/>
        </w:r>
        <w:r w:rsidR="00457EF6">
          <w:rPr>
            <w:noProof/>
            <w:webHidden/>
          </w:rPr>
          <w:instrText xml:space="preserve"> PAGEREF _Toc358190228 \h </w:instrText>
        </w:r>
        <w:r w:rsidR="00457EF6">
          <w:rPr>
            <w:noProof/>
            <w:webHidden/>
          </w:rPr>
        </w:r>
        <w:r w:rsidR="00457EF6">
          <w:rPr>
            <w:noProof/>
            <w:webHidden/>
          </w:rPr>
          <w:fldChar w:fldCharType="separate"/>
        </w:r>
        <w:r>
          <w:rPr>
            <w:noProof/>
            <w:webHidden/>
          </w:rPr>
          <w:t>6</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29" w:history="1">
        <w:r w:rsidR="00457EF6" w:rsidRPr="00AC3852">
          <w:rPr>
            <w:rStyle w:val="Hyperlink"/>
            <w:rFonts w:ascii="Times New Roman" w:hAnsi="Times New Roman"/>
            <w:noProof/>
          </w:rPr>
          <w:t>1. PULSE Administrative Staff</w:t>
        </w:r>
        <w:r w:rsidR="00457EF6">
          <w:rPr>
            <w:noProof/>
            <w:webHidden/>
          </w:rPr>
          <w:tab/>
        </w:r>
        <w:r w:rsidR="00457EF6">
          <w:rPr>
            <w:noProof/>
            <w:webHidden/>
          </w:rPr>
          <w:fldChar w:fldCharType="begin"/>
        </w:r>
        <w:r w:rsidR="00457EF6">
          <w:rPr>
            <w:noProof/>
            <w:webHidden/>
          </w:rPr>
          <w:instrText xml:space="preserve"> PAGEREF _Toc358190229 \h </w:instrText>
        </w:r>
        <w:r w:rsidR="00457EF6">
          <w:rPr>
            <w:noProof/>
            <w:webHidden/>
          </w:rPr>
        </w:r>
        <w:r w:rsidR="00457EF6">
          <w:rPr>
            <w:noProof/>
            <w:webHidden/>
          </w:rPr>
          <w:fldChar w:fldCharType="separate"/>
        </w:r>
        <w:r>
          <w:rPr>
            <w:noProof/>
            <w:webHidden/>
          </w:rPr>
          <w:t>6</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30" w:history="1">
        <w:r w:rsidR="00457EF6" w:rsidRPr="00AC3852">
          <w:rPr>
            <w:rStyle w:val="Hyperlink"/>
            <w:rFonts w:ascii="Times New Roman" w:hAnsi="Times New Roman"/>
            <w:noProof/>
          </w:rPr>
          <w:t>2. PULSE Council</w:t>
        </w:r>
        <w:r w:rsidR="00457EF6">
          <w:rPr>
            <w:noProof/>
            <w:webHidden/>
          </w:rPr>
          <w:tab/>
        </w:r>
        <w:r w:rsidR="00457EF6">
          <w:rPr>
            <w:noProof/>
            <w:webHidden/>
          </w:rPr>
          <w:fldChar w:fldCharType="begin"/>
        </w:r>
        <w:r w:rsidR="00457EF6">
          <w:rPr>
            <w:noProof/>
            <w:webHidden/>
          </w:rPr>
          <w:instrText xml:space="preserve"> PAGEREF _Toc358190230 \h </w:instrText>
        </w:r>
        <w:r w:rsidR="00457EF6">
          <w:rPr>
            <w:noProof/>
            <w:webHidden/>
          </w:rPr>
        </w:r>
        <w:r w:rsidR="00457EF6">
          <w:rPr>
            <w:noProof/>
            <w:webHidden/>
          </w:rPr>
          <w:fldChar w:fldCharType="separate"/>
        </w:r>
        <w:r>
          <w:rPr>
            <w:noProof/>
            <w:webHidden/>
          </w:rPr>
          <w:t>6</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31" w:history="1">
        <w:r w:rsidR="00457EF6" w:rsidRPr="00AC3852">
          <w:rPr>
            <w:rStyle w:val="Hyperlink"/>
            <w:rFonts w:ascii="Times New Roman" w:hAnsi="Times New Roman"/>
            <w:i/>
            <w:noProof/>
          </w:rPr>
          <w:t>a. Origin &amp; Goals</w:t>
        </w:r>
        <w:r w:rsidR="00457EF6">
          <w:rPr>
            <w:noProof/>
            <w:webHidden/>
          </w:rPr>
          <w:tab/>
        </w:r>
        <w:r w:rsidR="00457EF6">
          <w:rPr>
            <w:noProof/>
            <w:webHidden/>
          </w:rPr>
          <w:fldChar w:fldCharType="begin"/>
        </w:r>
        <w:r w:rsidR="00457EF6">
          <w:rPr>
            <w:noProof/>
            <w:webHidden/>
          </w:rPr>
          <w:instrText xml:space="preserve"> PAGEREF _Toc358190231 \h </w:instrText>
        </w:r>
        <w:r w:rsidR="00457EF6">
          <w:rPr>
            <w:noProof/>
            <w:webHidden/>
          </w:rPr>
        </w:r>
        <w:r w:rsidR="00457EF6">
          <w:rPr>
            <w:noProof/>
            <w:webHidden/>
          </w:rPr>
          <w:fldChar w:fldCharType="separate"/>
        </w:r>
        <w:r>
          <w:rPr>
            <w:noProof/>
            <w:webHidden/>
          </w:rPr>
          <w:t>6</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32" w:history="1">
        <w:r w:rsidR="00457EF6" w:rsidRPr="00AC3852">
          <w:rPr>
            <w:rStyle w:val="Hyperlink"/>
            <w:rFonts w:ascii="Times New Roman" w:hAnsi="Times New Roman"/>
            <w:i/>
            <w:noProof/>
          </w:rPr>
          <w:t>b. The PULSE Council Role</w:t>
        </w:r>
        <w:r w:rsidR="00457EF6">
          <w:rPr>
            <w:noProof/>
            <w:webHidden/>
          </w:rPr>
          <w:tab/>
        </w:r>
        <w:r w:rsidR="00457EF6">
          <w:rPr>
            <w:noProof/>
            <w:webHidden/>
          </w:rPr>
          <w:fldChar w:fldCharType="begin"/>
        </w:r>
        <w:r w:rsidR="00457EF6">
          <w:rPr>
            <w:noProof/>
            <w:webHidden/>
          </w:rPr>
          <w:instrText xml:space="preserve"> PAGEREF _Toc358190232 \h </w:instrText>
        </w:r>
        <w:r w:rsidR="00457EF6">
          <w:rPr>
            <w:noProof/>
            <w:webHidden/>
          </w:rPr>
        </w:r>
        <w:r w:rsidR="00457EF6">
          <w:rPr>
            <w:noProof/>
            <w:webHidden/>
          </w:rPr>
          <w:fldChar w:fldCharType="separate"/>
        </w:r>
        <w:r>
          <w:rPr>
            <w:noProof/>
            <w:webHidden/>
          </w:rPr>
          <w:t>7</w:t>
        </w:r>
        <w:r w:rsidR="00457EF6">
          <w:rPr>
            <w:noProof/>
            <w:webHidden/>
          </w:rPr>
          <w:fldChar w:fldCharType="end"/>
        </w:r>
      </w:hyperlink>
    </w:p>
    <w:p w:rsidR="00457EF6" w:rsidRPr="00701E0E" w:rsidRDefault="00AA785A" w:rsidP="00437B98">
      <w:pPr>
        <w:pStyle w:val="TOC1"/>
        <w:tabs>
          <w:tab w:val="right" w:leader="dot" w:pos="9350"/>
        </w:tabs>
        <w:spacing w:line="276" w:lineRule="auto"/>
        <w:rPr>
          <w:rFonts w:ascii="Calibri" w:hAnsi="Calibri"/>
          <w:noProof/>
          <w:sz w:val="22"/>
          <w:szCs w:val="22"/>
        </w:rPr>
      </w:pPr>
      <w:hyperlink w:anchor="_Toc358190233" w:history="1">
        <w:r w:rsidR="00457EF6" w:rsidRPr="00AC3852">
          <w:rPr>
            <w:rStyle w:val="Hyperlink"/>
            <w:b/>
            <w:noProof/>
          </w:rPr>
          <w:t>Agreements for Learning</w:t>
        </w:r>
        <w:r w:rsidR="00457EF6">
          <w:rPr>
            <w:noProof/>
            <w:webHidden/>
          </w:rPr>
          <w:tab/>
        </w:r>
        <w:r w:rsidR="00457EF6">
          <w:rPr>
            <w:noProof/>
            <w:webHidden/>
          </w:rPr>
          <w:fldChar w:fldCharType="begin"/>
        </w:r>
        <w:r w:rsidR="00457EF6">
          <w:rPr>
            <w:noProof/>
            <w:webHidden/>
          </w:rPr>
          <w:instrText xml:space="preserve"> PAGEREF _Toc358190233 \h </w:instrText>
        </w:r>
        <w:r w:rsidR="00457EF6">
          <w:rPr>
            <w:noProof/>
            <w:webHidden/>
          </w:rPr>
        </w:r>
        <w:r w:rsidR="00457EF6">
          <w:rPr>
            <w:noProof/>
            <w:webHidden/>
          </w:rPr>
          <w:fldChar w:fldCharType="separate"/>
        </w:r>
        <w:r>
          <w:rPr>
            <w:noProof/>
            <w:webHidden/>
          </w:rPr>
          <w:t>7</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34" w:history="1">
        <w:r w:rsidR="00457EF6" w:rsidRPr="00AC3852">
          <w:rPr>
            <w:rStyle w:val="Hyperlink"/>
            <w:rFonts w:ascii="Times New Roman" w:hAnsi="Times New Roman"/>
            <w:noProof/>
          </w:rPr>
          <w:t>1. A General Note</w:t>
        </w:r>
        <w:r w:rsidR="00457EF6">
          <w:rPr>
            <w:noProof/>
            <w:webHidden/>
          </w:rPr>
          <w:tab/>
        </w:r>
        <w:r w:rsidR="00457EF6">
          <w:rPr>
            <w:noProof/>
            <w:webHidden/>
          </w:rPr>
          <w:fldChar w:fldCharType="begin"/>
        </w:r>
        <w:r w:rsidR="00457EF6">
          <w:rPr>
            <w:noProof/>
            <w:webHidden/>
          </w:rPr>
          <w:instrText xml:space="preserve"> PAGEREF _Toc358190234 \h </w:instrText>
        </w:r>
        <w:r w:rsidR="00457EF6">
          <w:rPr>
            <w:noProof/>
            <w:webHidden/>
          </w:rPr>
        </w:r>
        <w:r w:rsidR="00457EF6">
          <w:rPr>
            <w:noProof/>
            <w:webHidden/>
          </w:rPr>
          <w:fldChar w:fldCharType="separate"/>
        </w:r>
        <w:r>
          <w:rPr>
            <w:noProof/>
            <w:webHidden/>
          </w:rPr>
          <w:t>7</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35" w:history="1">
        <w:r w:rsidR="00457EF6" w:rsidRPr="00AC3852">
          <w:rPr>
            <w:rStyle w:val="Hyperlink"/>
            <w:rFonts w:ascii="Times New Roman" w:hAnsi="Times New Roman"/>
            <w:noProof/>
          </w:rPr>
          <w:t xml:space="preserve">2. </w:t>
        </w:r>
        <w:r w:rsidR="00420396">
          <w:rPr>
            <w:rStyle w:val="Hyperlink"/>
            <w:rFonts w:ascii="Times New Roman" w:hAnsi="Times New Roman"/>
            <w:noProof/>
          </w:rPr>
          <w:t>Learning Work Agreement</w:t>
        </w:r>
        <w:r w:rsidR="00457EF6" w:rsidRPr="00AC3852">
          <w:rPr>
            <w:rStyle w:val="Hyperlink"/>
            <w:rFonts w:ascii="Times New Roman" w:hAnsi="Times New Roman"/>
            <w:noProof/>
          </w:rPr>
          <w:t>s in a Field Setting</w:t>
        </w:r>
        <w:r w:rsidR="00457EF6">
          <w:rPr>
            <w:noProof/>
            <w:webHidden/>
          </w:rPr>
          <w:tab/>
        </w:r>
        <w:r w:rsidR="00457EF6">
          <w:rPr>
            <w:noProof/>
            <w:webHidden/>
          </w:rPr>
          <w:fldChar w:fldCharType="begin"/>
        </w:r>
        <w:r w:rsidR="00457EF6">
          <w:rPr>
            <w:noProof/>
            <w:webHidden/>
          </w:rPr>
          <w:instrText xml:space="preserve"> PAGEREF _Toc358190235 \h </w:instrText>
        </w:r>
        <w:r w:rsidR="00457EF6">
          <w:rPr>
            <w:noProof/>
            <w:webHidden/>
          </w:rPr>
        </w:r>
        <w:r w:rsidR="00457EF6">
          <w:rPr>
            <w:noProof/>
            <w:webHidden/>
          </w:rPr>
          <w:fldChar w:fldCharType="separate"/>
        </w:r>
        <w:r>
          <w:rPr>
            <w:noProof/>
            <w:webHidden/>
          </w:rPr>
          <w:t>7</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36" w:history="1">
        <w:r w:rsidR="00457EF6" w:rsidRPr="00AC3852">
          <w:rPr>
            <w:rStyle w:val="Hyperlink"/>
            <w:rFonts w:ascii="Times New Roman" w:hAnsi="Times New Roman"/>
            <w:i/>
            <w:noProof/>
          </w:rPr>
          <w:t>a. Outlining Expectations</w:t>
        </w:r>
        <w:r w:rsidR="00457EF6">
          <w:rPr>
            <w:noProof/>
            <w:webHidden/>
          </w:rPr>
          <w:tab/>
        </w:r>
        <w:r w:rsidR="00457EF6">
          <w:rPr>
            <w:noProof/>
            <w:webHidden/>
          </w:rPr>
          <w:fldChar w:fldCharType="begin"/>
        </w:r>
        <w:r w:rsidR="00457EF6">
          <w:rPr>
            <w:noProof/>
            <w:webHidden/>
          </w:rPr>
          <w:instrText xml:space="preserve"> PAGEREF _Toc358190236 \h </w:instrText>
        </w:r>
        <w:r w:rsidR="00457EF6">
          <w:rPr>
            <w:noProof/>
            <w:webHidden/>
          </w:rPr>
        </w:r>
        <w:r w:rsidR="00457EF6">
          <w:rPr>
            <w:noProof/>
            <w:webHidden/>
          </w:rPr>
          <w:fldChar w:fldCharType="separate"/>
        </w:r>
        <w:r>
          <w:rPr>
            <w:noProof/>
            <w:webHidden/>
          </w:rPr>
          <w:t>8</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37" w:history="1">
        <w:r w:rsidR="005647C4">
          <w:rPr>
            <w:rStyle w:val="Hyperlink"/>
            <w:rFonts w:ascii="Times New Roman" w:hAnsi="Times New Roman"/>
            <w:i/>
            <w:noProof/>
          </w:rPr>
          <w:t>b</w:t>
        </w:r>
        <w:r>
          <w:rPr>
            <w:rStyle w:val="Hyperlink"/>
            <w:rFonts w:ascii="Times New Roman" w:hAnsi="Times New Roman"/>
            <w:i/>
            <w:noProof/>
          </w:rPr>
          <w:t>.</w:t>
        </w:r>
        <w:r w:rsidR="00457EF6" w:rsidRPr="00AC3852">
          <w:rPr>
            <w:rStyle w:val="Hyperlink"/>
            <w:rFonts w:ascii="Times New Roman" w:hAnsi="Times New Roman"/>
            <w:noProof/>
          </w:rPr>
          <w:t xml:space="preserve">  </w:t>
        </w:r>
        <w:r w:rsidR="00457EF6" w:rsidRPr="00AC3852">
          <w:rPr>
            <w:rStyle w:val="Hyperlink"/>
            <w:rFonts w:ascii="Times New Roman" w:hAnsi="Times New Roman"/>
            <w:i/>
            <w:noProof/>
          </w:rPr>
          <w:t>Defining Tasks &amp; Duties</w:t>
        </w:r>
        <w:r w:rsidR="00457EF6">
          <w:rPr>
            <w:noProof/>
            <w:webHidden/>
          </w:rPr>
          <w:tab/>
        </w:r>
        <w:r w:rsidR="00457EF6">
          <w:rPr>
            <w:noProof/>
            <w:webHidden/>
          </w:rPr>
          <w:fldChar w:fldCharType="begin"/>
        </w:r>
        <w:r w:rsidR="00457EF6">
          <w:rPr>
            <w:noProof/>
            <w:webHidden/>
          </w:rPr>
          <w:instrText xml:space="preserve"> PAGEREF _Toc358190237 \h </w:instrText>
        </w:r>
        <w:r w:rsidR="00457EF6">
          <w:rPr>
            <w:noProof/>
            <w:webHidden/>
          </w:rPr>
        </w:r>
        <w:r w:rsidR="00457EF6">
          <w:rPr>
            <w:noProof/>
            <w:webHidden/>
          </w:rPr>
          <w:fldChar w:fldCharType="separate"/>
        </w:r>
        <w:r>
          <w:rPr>
            <w:noProof/>
            <w:webHidden/>
          </w:rPr>
          <w:t>8</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38" w:history="1">
        <w:r w:rsidR="00457EF6" w:rsidRPr="00AC3852">
          <w:rPr>
            <w:rStyle w:val="Hyperlink"/>
            <w:rFonts w:ascii="Times New Roman" w:hAnsi="Times New Roman"/>
            <w:i/>
            <w:noProof/>
          </w:rPr>
          <w:t>c. Arranging for Supervision</w:t>
        </w:r>
        <w:r w:rsidR="00457EF6">
          <w:rPr>
            <w:noProof/>
            <w:webHidden/>
          </w:rPr>
          <w:tab/>
        </w:r>
        <w:r w:rsidR="00457EF6">
          <w:rPr>
            <w:noProof/>
            <w:webHidden/>
          </w:rPr>
          <w:fldChar w:fldCharType="begin"/>
        </w:r>
        <w:r w:rsidR="00457EF6">
          <w:rPr>
            <w:noProof/>
            <w:webHidden/>
          </w:rPr>
          <w:instrText xml:space="preserve"> PAGEREF _Toc358190238 \h </w:instrText>
        </w:r>
        <w:r w:rsidR="00457EF6">
          <w:rPr>
            <w:noProof/>
            <w:webHidden/>
          </w:rPr>
        </w:r>
        <w:r w:rsidR="00457EF6">
          <w:rPr>
            <w:noProof/>
            <w:webHidden/>
          </w:rPr>
          <w:fldChar w:fldCharType="separate"/>
        </w:r>
        <w:r>
          <w:rPr>
            <w:noProof/>
            <w:webHidden/>
          </w:rPr>
          <w:t>9</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39" w:history="1">
        <w:r w:rsidR="00457EF6" w:rsidRPr="00AC3852">
          <w:rPr>
            <w:rStyle w:val="Hyperlink"/>
            <w:rFonts w:ascii="Times New Roman" w:hAnsi="Times New Roman"/>
            <w:i/>
            <w:noProof/>
          </w:rPr>
          <w:t>d. Schedule &amp; Accountability</w:t>
        </w:r>
        <w:r w:rsidR="00457EF6">
          <w:rPr>
            <w:noProof/>
            <w:webHidden/>
          </w:rPr>
          <w:tab/>
        </w:r>
        <w:r w:rsidR="00457EF6">
          <w:rPr>
            <w:noProof/>
            <w:webHidden/>
          </w:rPr>
          <w:fldChar w:fldCharType="begin"/>
        </w:r>
        <w:r w:rsidR="00457EF6">
          <w:rPr>
            <w:noProof/>
            <w:webHidden/>
          </w:rPr>
          <w:instrText xml:space="preserve"> PAGEREF _Toc358190239 \h </w:instrText>
        </w:r>
        <w:r w:rsidR="00457EF6">
          <w:rPr>
            <w:noProof/>
            <w:webHidden/>
          </w:rPr>
        </w:r>
        <w:r w:rsidR="00457EF6">
          <w:rPr>
            <w:noProof/>
            <w:webHidden/>
          </w:rPr>
          <w:fldChar w:fldCharType="separate"/>
        </w:r>
        <w:r>
          <w:rPr>
            <w:noProof/>
            <w:webHidden/>
          </w:rPr>
          <w:t>9</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40" w:history="1">
        <w:r w:rsidR="00457EF6" w:rsidRPr="00AC3852">
          <w:rPr>
            <w:rStyle w:val="Hyperlink"/>
            <w:rFonts w:ascii="Times New Roman" w:hAnsi="Times New Roman"/>
            <w:i/>
            <w:noProof/>
          </w:rPr>
          <w:t>e. Summary</w:t>
        </w:r>
        <w:r w:rsidR="00457EF6">
          <w:rPr>
            <w:noProof/>
            <w:webHidden/>
          </w:rPr>
          <w:tab/>
        </w:r>
        <w:r w:rsidR="00457EF6">
          <w:rPr>
            <w:noProof/>
            <w:webHidden/>
          </w:rPr>
          <w:fldChar w:fldCharType="begin"/>
        </w:r>
        <w:r w:rsidR="00457EF6">
          <w:rPr>
            <w:noProof/>
            <w:webHidden/>
          </w:rPr>
          <w:instrText xml:space="preserve"> PAGEREF _Toc358190240 \h </w:instrText>
        </w:r>
        <w:r w:rsidR="00457EF6">
          <w:rPr>
            <w:noProof/>
            <w:webHidden/>
          </w:rPr>
        </w:r>
        <w:r w:rsidR="00457EF6">
          <w:rPr>
            <w:noProof/>
            <w:webHidden/>
          </w:rPr>
          <w:fldChar w:fldCharType="separate"/>
        </w:r>
        <w:r>
          <w:rPr>
            <w:noProof/>
            <w:webHidden/>
          </w:rPr>
          <w:t>9</w:t>
        </w:r>
        <w:r w:rsidR="00457EF6">
          <w:rPr>
            <w:noProof/>
            <w:webHidden/>
          </w:rPr>
          <w:fldChar w:fldCharType="end"/>
        </w:r>
      </w:hyperlink>
    </w:p>
    <w:p w:rsidR="00457EF6" w:rsidRPr="00701E0E" w:rsidRDefault="00AA785A" w:rsidP="00437B98">
      <w:pPr>
        <w:pStyle w:val="TOC1"/>
        <w:tabs>
          <w:tab w:val="right" w:leader="dot" w:pos="9350"/>
        </w:tabs>
        <w:spacing w:line="276" w:lineRule="auto"/>
        <w:rPr>
          <w:rFonts w:ascii="Calibri" w:hAnsi="Calibri"/>
          <w:noProof/>
          <w:sz w:val="22"/>
          <w:szCs w:val="22"/>
        </w:rPr>
      </w:pPr>
      <w:hyperlink w:anchor="_Toc358190241" w:history="1">
        <w:r w:rsidR="00457EF6" w:rsidRPr="00AC3852">
          <w:rPr>
            <w:rStyle w:val="Hyperlink"/>
            <w:b/>
            <w:noProof/>
          </w:rPr>
          <w:t>Meetings and Evaluation</w:t>
        </w:r>
        <w:r w:rsidR="00457EF6">
          <w:rPr>
            <w:noProof/>
            <w:webHidden/>
          </w:rPr>
          <w:tab/>
        </w:r>
        <w:r w:rsidR="00457EF6">
          <w:rPr>
            <w:noProof/>
            <w:webHidden/>
          </w:rPr>
          <w:fldChar w:fldCharType="begin"/>
        </w:r>
        <w:r w:rsidR="00457EF6">
          <w:rPr>
            <w:noProof/>
            <w:webHidden/>
          </w:rPr>
          <w:instrText xml:space="preserve"> PAGEREF _Toc358190241 \h </w:instrText>
        </w:r>
        <w:r w:rsidR="00457EF6">
          <w:rPr>
            <w:noProof/>
            <w:webHidden/>
          </w:rPr>
        </w:r>
        <w:r w:rsidR="00457EF6">
          <w:rPr>
            <w:noProof/>
            <w:webHidden/>
          </w:rPr>
          <w:fldChar w:fldCharType="separate"/>
        </w:r>
        <w:r>
          <w:rPr>
            <w:noProof/>
            <w:webHidden/>
          </w:rPr>
          <w:t>10</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42" w:history="1">
        <w:r w:rsidR="00457EF6" w:rsidRPr="00AC3852">
          <w:rPr>
            <w:rStyle w:val="Hyperlink"/>
            <w:rFonts w:ascii="Times New Roman" w:hAnsi="Times New Roman"/>
            <w:noProof/>
          </w:rPr>
          <w:t>1. A General View</w:t>
        </w:r>
        <w:r w:rsidR="00457EF6">
          <w:rPr>
            <w:noProof/>
            <w:webHidden/>
          </w:rPr>
          <w:tab/>
        </w:r>
        <w:r w:rsidR="00457EF6">
          <w:rPr>
            <w:noProof/>
            <w:webHidden/>
          </w:rPr>
          <w:fldChar w:fldCharType="begin"/>
        </w:r>
        <w:r w:rsidR="00457EF6">
          <w:rPr>
            <w:noProof/>
            <w:webHidden/>
          </w:rPr>
          <w:instrText xml:space="preserve"> PAGEREF _Toc358190242 \h </w:instrText>
        </w:r>
        <w:r w:rsidR="00457EF6">
          <w:rPr>
            <w:noProof/>
            <w:webHidden/>
          </w:rPr>
        </w:r>
        <w:r w:rsidR="00457EF6">
          <w:rPr>
            <w:noProof/>
            <w:webHidden/>
          </w:rPr>
          <w:fldChar w:fldCharType="separate"/>
        </w:r>
        <w:r>
          <w:rPr>
            <w:noProof/>
            <w:webHidden/>
          </w:rPr>
          <w:t>10</w:t>
        </w:r>
        <w:r w:rsidR="00457EF6">
          <w:rPr>
            <w:noProof/>
            <w:webHidden/>
          </w:rPr>
          <w:fldChar w:fldCharType="end"/>
        </w:r>
      </w:hyperlink>
    </w:p>
    <w:p w:rsidR="00457EF6" w:rsidRPr="00701E0E" w:rsidRDefault="00AA785A" w:rsidP="00437B98">
      <w:pPr>
        <w:pStyle w:val="TOC2"/>
        <w:tabs>
          <w:tab w:val="right" w:leader="dot" w:pos="9350"/>
        </w:tabs>
        <w:spacing w:line="276" w:lineRule="auto"/>
        <w:rPr>
          <w:rFonts w:ascii="Calibri" w:hAnsi="Calibri"/>
          <w:noProof/>
          <w:sz w:val="22"/>
          <w:szCs w:val="22"/>
        </w:rPr>
      </w:pPr>
      <w:hyperlink w:anchor="_Toc358190243" w:history="1">
        <w:r w:rsidR="00457EF6" w:rsidRPr="00AC3852">
          <w:rPr>
            <w:rStyle w:val="Hyperlink"/>
            <w:rFonts w:ascii="Times New Roman" w:hAnsi="Times New Roman"/>
            <w:noProof/>
          </w:rPr>
          <w:t>2. Types of Meetings</w:t>
        </w:r>
        <w:r w:rsidR="00457EF6">
          <w:rPr>
            <w:noProof/>
            <w:webHidden/>
          </w:rPr>
          <w:tab/>
        </w:r>
        <w:r w:rsidR="00457EF6">
          <w:rPr>
            <w:noProof/>
            <w:webHidden/>
          </w:rPr>
          <w:fldChar w:fldCharType="begin"/>
        </w:r>
        <w:r w:rsidR="00457EF6">
          <w:rPr>
            <w:noProof/>
            <w:webHidden/>
          </w:rPr>
          <w:instrText xml:space="preserve"> PAGEREF _Toc358190243 \h </w:instrText>
        </w:r>
        <w:r w:rsidR="00457EF6">
          <w:rPr>
            <w:noProof/>
            <w:webHidden/>
          </w:rPr>
        </w:r>
        <w:r w:rsidR="00457EF6">
          <w:rPr>
            <w:noProof/>
            <w:webHidden/>
          </w:rPr>
          <w:fldChar w:fldCharType="separate"/>
        </w:r>
        <w:r>
          <w:rPr>
            <w:noProof/>
            <w:webHidden/>
          </w:rPr>
          <w:t>10</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44" w:history="1">
        <w:r w:rsidR="00457EF6" w:rsidRPr="00AC3852">
          <w:rPr>
            <w:rStyle w:val="Hyperlink"/>
            <w:rFonts w:ascii="Times New Roman" w:hAnsi="Times New Roman"/>
            <w:i/>
            <w:noProof/>
          </w:rPr>
          <w:t>a. Orientation</w:t>
        </w:r>
        <w:r w:rsidR="00457EF6">
          <w:rPr>
            <w:noProof/>
            <w:webHidden/>
          </w:rPr>
          <w:tab/>
        </w:r>
        <w:r w:rsidR="00457EF6">
          <w:rPr>
            <w:noProof/>
            <w:webHidden/>
          </w:rPr>
          <w:fldChar w:fldCharType="begin"/>
        </w:r>
        <w:r w:rsidR="00457EF6">
          <w:rPr>
            <w:noProof/>
            <w:webHidden/>
          </w:rPr>
          <w:instrText xml:space="preserve"> PAGEREF _Toc358190244 \h </w:instrText>
        </w:r>
        <w:r w:rsidR="00457EF6">
          <w:rPr>
            <w:noProof/>
            <w:webHidden/>
          </w:rPr>
        </w:r>
        <w:r w:rsidR="00457EF6">
          <w:rPr>
            <w:noProof/>
            <w:webHidden/>
          </w:rPr>
          <w:fldChar w:fldCharType="separate"/>
        </w:r>
        <w:r>
          <w:rPr>
            <w:noProof/>
            <w:webHidden/>
          </w:rPr>
          <w:t>10</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45" w:history="1">
        <w:r w:rsidR="00457EF6" w:rsidRPr="00AC3852">
          <w:rPr>
            <w:rStyle w:val="Hyperlink"/>
            <w:rFonts w:ascii="Times New Roman" w:hAnsi="Times New Roman"/>
            <w:i/>
            <w:noProof/>
          </w:rPr>
          <w:t>b. Regular Supervisory Meetings</w:t>
        </w:r>
        <w:r w:rsidR="00457EF6">
          <w:rPr>
            <w:noProof/>
            <w:webHidden/>
          </w:rPr>
          <w:tab/>
        </w:r>
        <w:r w:rsidR="00457EF6">
          <w:rPr>
            <w:noProof/>
            <w:webHidden/>
          </w:rPr>
          <w:fldChar w:fldCharType="begin"/>
        </w:r>
        <w:r w:rsidR="00457EF6">
          <w:rPr>
            <w:noProof/>
            <w:webHidden/>
          </w:rPr>
          <w:instrText xml:space="preserve"> PAGEREF _Toc358190245 \h </w:instrText>
        </w:r>
        <w:r w:rsidR="00457EF6">
          <w:rPr>
            <w:noProof/>
            <w:webHidden/>
          </w:rPr>
        </w:r>
        <w:r w:rsidR="00457EF6">
          <w:rPr>
            <w:noProof/>
            <w:webHidden/>
          </w:rPr>
          <w:fldChar w:fldCharType="separate"/>
        </w:r>
        <w:r>
          <w:rPr>
            <w:noProof/>
            <w:webHidden/>
          </w:rPr>
          <w:t>10</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46" w:history="1">
        <w:r w:rsidR="00457EF6" w:rsidRPr="00AC3852">
          <w:rPr>
            <w:rStyle w:val="Hyperlink"/>
            <w:rFonts w:ascii="Times New Roman" w:hAnsi="Times New Roman"/>
            <w:i/>
            <w:noProof/>
          </w:rPr>
          <w:t>c. Evaluation Meetings</w:t>
        </w:r>
        <w:r w:rsidR="00457EF6">
          <w:rPr>
            <w:noProof/>
            <w:webHidden/>
          </w:rPr>
          <w:tab/>
        </w:r>
        <w:r w:rsidR="00457EF6">
          <w:rPr>
            <w:noProof/>
            <w:webHidden/>
          </w:rPr>
          <w:fldChar w:fldCharType="begin"/>
        </w:r>
        <w:r w:rsidR="00457EF6">
          <w:rPr>
            <w:noProof/>
            <w:webHidden/>
          </w:rPr>
          <w:instrText xml:space="preserve"> PAGEREF _Toc358190246 \h </w:instrText>
        </w:r>
        <w:r w:rsidR="00457EF6">
          <w:rPr>
            <w:noProof/>
            <w:webHidden/>
          </w:rPr>
        </w:r>
        <w:r w:rsidR="00457EF6">
          <w:rPr>
            <w:noProof/>
            <w:webHidden/>
          </w:rPr>
          <w:fldChar w:fldCharType="separate"/>
        </w:r>
        <w:r>
          <w:rPr>
            <w:noProof/>
            <w:webHidden/>
          </w:rPr>
          <w:t>11</w:t>
        </w:r>
        <w:r w:rsidR="00457EF6">
          <w:rPr>
            <w:noProof/>
            <w:webHidden/>
          </w:rPr>
          <w:fldChar w:fldCharType="end"/>
        </w:r>
      </w:hyperlink>
    </w:p>
    <w:p w:rsidR="00457EF6" w:rsidRPr="00701E0E" w:rsidRDefault="00AA785A" w:rsidP="00437B98">
      <w:pPr>
        <w:pStyle w:val="TOC3"/>
        <w:tabs>
          <w:tab w:val="right" w:leader="dot" w:pos="9350"/>
        </w:tabs>
        <w:spacing w:line="276" w:lineRule="auto"/>
        <w:rPr>
          <w:rFonts w:ascii="Calibri" w:hAnsi="Calibri"/>
          <w:noProof/>
          <w:sz w:val="22"/>
          <w:szCs w:val="22"/>
        </w:rPr>
      </w:pPr>
      <w:hyperlink w:anchor="_Toc358190247" w:history="1">
        <w:r w:rsidR="00457EF6" w:rsidRPr="00AC3852">
          <w:rPr>
            <w:rStyle w:val="Hyperlink"/>
            <w:rFonts w:ascii="Times New Roman" w:hAnsi="Times New Roman"/>
            <w:i/>
            <w:noProof/>
          </w:rPr>
          <w:t>d. Summary</w:t>
        </w:r>
        <w:r w:rsidR="00457EF6">
          <w:rPr>
            <w:noProof/>
            <w:webHidden/>
          </w:rPr>
          <w:tab/>
        </w:r>
        <w:r w:rsidR="00457EF6">
          <w:rPr>
            <w:noProof/>
            <w:webHidden/>
          </w:rPr>
          <w:fldChar w:fldCharType="begin"/>
        </w:r>
        <w:r w:rsidR="00457EF6">
          <w:rPr>
            <w:noProof/>
            <w:webHidden/>
          </w:rPr>
          <w:instrText xml:space="preserve"> PAGEREF _Toc358190247 \h </w:instrText>
        </w:r>
        <w:r w:rsidR="00457EF6">
          <w:rPr>
            <w:noProof/>
            <w:webHidden/>
          </w:rPr>
        </w:r>
        <w:r w:rsidR="00457EF6">
          <w:rPr>
            <w:noProof/>
            <w:webHidden/>
          </w:rPr>
          <w:fldChar w:fldCharType="separate"/>
        </w:r>
        <w:r>
          <w:rPr>
            <w:noProof/>
            <w:webHidden/>
          </w:rPr>
          <w:t>11</w:t>
        </w:r>
        <w:r w:rsidR="00457EF6">
          <w:rPr>
            <w:noProof/>
            <w:webHidden/>
          </w:rPr>
          <w:fldChar w:fldCharType="end"/>
        </w:r>
      </w:hyperlink>
    </w:p>
    <w:p w:rsidR="00457EF6" w:rsidRPr="00701E0E" w:rsidRDefault="00AA785A" w:rsidP="00437B98">
      <w:pPr>
        <w:pStyle w:val="TOC1"/>
        <w:tabs>
          <w:tab w:val="right" w:leader="dot" w:pos="9350"/>
        </w:tabs>
        <w:spacing w:line="276" w:lineRule="auto"/>
        <w:rPr>
          <w:rFonts w:ascii="Calibri" w:hAnsi="Calibri"/>
          <w:noProof/>
          <w:sz w:val="22"/>
          <w:szCs w:val="22"/>
        </w:rPr>
      </w:pPr>
      <w:hyperlink w:anchor="_Toc358190248" w:history="1">
        <w:r w:rsidR="00457EF6" w:rsidRPr="00AC3852">
          <w:rPr>
            <w:rStyle w:val="Hyperlink"/>
            <w:b/>
            <w:noProof/>
          </w:rPr>
          <w:t>The Grading Process</w:t>
        </w:r>
        <w:r w:rsidR="00457EF6">
          <w:rPr>
            <w:noProof/>
            <w:webHidden/>
          </w:rPr>
          <w:tab/>
        </w:r>
        <w:r w:rsidR="00457EF6">
          <w:rPr>
            <w:noProof/>
            <w:webHidden/>
          </w:rPr>
          <w:fldChar w:fldCharType="begin"/>
        </w:r>
        <w:r w:rsidR="00457EF6">
          <w:rPr>
            <w:noProof/>
            <w:webHidden/>
          </w:rPr>
          <w:instrText xml:space="preserve"> PAGEREF _Toc358190248 \h </w:instrText>
        </w:r>
        <w:r w:rsidR="00457EF6">
          <w:rPr>
            <w:noProof/>
            <w:webHidden/>
          </w:rPr>
        </w:r>
        <w:r w:rsidR="00457EF6">
          <w:rPr>
            <w:noProof/>
            <w:webHidden/>
          </w:rPr>
          <w:fldChar w:fldCharType="separate"/>
        </w:r>
        <w:r>
          <w:rPr>
            <w:noProof/>
            <w:webHidden/>
          </w:rPr>
          <w:t>11</w:t>
        </w:r>
        <w:r w:rsidR="00457EF6">
          <w:rPr>
            <w:noProof/>
            <w:webHidden/>
          </w:rPr>
          <w:fldChar w:fldCharType="end"/>
        </w:r>
      </w:hyperlink>
    </w:p>
    <w:p w:rsidR="00B72AB3" w:rsidRDefault="00B72AB3" w:rsidP="00437B98">
      <w:pPr>
        <w:spacing w:line="276" w:lineRule="auto"/>
      </w:pPr>
      <w:r>
        <w:rPr>
          <w:b/>
          <w:bCs/>
          <w:noProof/>
        </w:rPr>
        <w:fldChar w:fldCharType="end"/>
      </w:r>
    </w:p>
    <w:p w:rsidR="00AC53C8" w:rsidRDefault="00AC53C8">
      <w:pPr>
        <w:tabs>
          <w:tab w:val="left" w:pos="720"/>
          <w:tab w:val="left" w:pos="1440"/>
          <w:tab w:val="left" w:pos="8640"/>
        </w:tabs>
        <w:ind w:right="-720"/>
        <w:jc w:val="both"/>
        <w:rPr>
          <w:rFonts w:ascii="Times New Roman" w:hAnsi="Times New Roman"/>
        </w:rPr>
      </w:pPr>
    </w:p>
    <w:p w:rsidR="00AC53C8" w:rsidRPr="00B72AB3" w:rsidRDefault="00AC53C8" w:rsidP="00B72AB3">
      <w:pPr>
        <w:pStyle w:val="Heading1"/>
        <w:rPr>
          <w:b/>
          <w:sz w:val="28"/>
          <w:szCs w:val="28"/>
        </w:rPr>
      </w:pPr>
      <w:r>
        <w:rPr>
          <w:b/>
          <w:sz w:val="28"/>
        </w:rPr>
        <w:br w:type="page"/>
      </w:r>
      <w:bookmarkStart w:id="1" w:name="_Toc358190220"/>
      <w:r w:rsidRPr="00B72AB3">
        <w:rPr>
          <w:b/>
          <w:sz w:val="28"/>
          <w:szCs w:val="28"/>
        </w:rPr>
        <w:lastRenderedPageBreak/>
        <w:t>Introduction</w:t>
      </w:r>
      <w:bookmarkEnd w:id="1"/>
    </w:p>
    <w:p w:rsidR="00AC53C8" w:rsidRDefault="00AC53C8">
      <w:pPr>
        <w:jc w:val="both"/>
        <w:rPr>
          <w:rFonts w:ascii="Times New Roman" w:hAnsi="Times New Roman"/>
          <w:b/>
          <w:sz w:val="28"/>
        </w:rPr>
      </w:pPr>
    </w:p>
    <w:p w:rsidR="00AC53C8" w:rsidRPr="00B72AB3" w:rsidRDefault="00AC53C8" w:rsidP="00B72AB3">
      <w:pPr>
        <w:pStyle w:val="Heading2"/>
        <w:rPr>
          <w:rFonts w:ascii="Times New Roman" w:hAnsi="Times New Roman"/>
          <w:b w:val="0"/>
          <w:sz w:val="24"/>
          <w:szCs w:val="24"/>
        </w:rPr>
      </w:pPr>
      <w:bookmarkStart w:id="2" w:name="_Toc358190221"/>
      <w:r w:rsidRPr="00B72AB3">
        <w:rPr>
          <w:rFonts w:ascii="Times New Roman" w:hAnsi="Times New Roman"/>
          <w:b w:val="0"/>
          <w:sz w:val="24"/>
          <w:szCs w:val="24"/>
        </w:rPr>
        <w:t>1. A Brief History of PULSE</w:t>
      </w:r>
      <w:bookmarkEnd w:id="2"/>
    </w:p>
    <w:p w:rsidR="00AC53C8" w:rsidRDefault="00AC53C8">
      <w:pPr>
        <w:pStyle w:val="BodyText"/>
      </w:pPr>
      <w:r>
        <w:t>PULSE had its beginnings in a 1969 commission by the President of the Undergraduate Government of Boston College to develop a program which would give Boston College undergraduates the opportunity to gain academic credit for participation in the work of community age</w:t>
      </w:r>
      <w:r w:rsidR="008152F8">
        <w:t xml:space="preserve">ncies and institutions.  The first PULSE </w:t>
      </w:r>
      <w:r>
        <w:t xml:space="preserve">director, </w:t>
      </w:r>
      <w:smartTag w:uri="urn:schemas-microsoft-com:office:smarttags" w:element="PersonName">
        <w:r>
          <w:t>Patrick Byrne</w:t>
        </w:r>
      </w:smartTag>
      <w:r>
        <w:t>, refined that concept in a number of ways.  He decided that the program should concentrate, although not exclusively, on an urban setting.  He sought to strike a balance between differen</w:t>
      </w:r>
      <w:r w:rsidR="005647C4">
        <w:t xml:space="preserve">t types of community work (e.g. </w:t>
      </w:r>
      <w:r>
        <w:t>staffing a youth center, community organizing</w:t>
      </w:r>
      <w:r w:rsidR="00C67DFA">
        <w:t>,</w:t>
      </w:r>
      <w:r>
        <w:t xml:space="preserve"> </w:t>
      </w:r>
      <w:proofErr w:type="gramStart"/>
      <w:r>
        <w:t>research</w:t>
      </w:r>
      <w:proofErr w:type="gramEnd"/>
      <w:r>
        <w:t>).  Most importantly, he designed the program to respond to the needs of the community groups as expressed by their leadership.  During its history, PULSE has remained faithful to these principles.</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In some ways, however, the program has undergone significant change.  An early assumption that the provision of large numbers of college students would result in rapid and marked social</w:t>
      </w:r>
      <w:r w:rsidR="001B232F">
        <w:rPr>
          <w:rFonts w:ascii="Times New Roman" w:hAnsi="Times New Roman"/>
        </w:rPr>
        <w:t xml:space="preserve"> change has been modified.  Now</w:t>
      </w:r>
      <w:r>
        <w:rPr>
          <w:rFonts w:ascii="Times New Roman" w:hAnsi="Times New Roman"/>
        </w:rPr>
        <w:t xml:space="preserve"> the emphasis falls on providing the students with a well-supervised placement in which they can make a genui</w:t>
      </w:r>
      <w:r w:rsidR="008152F8">
        <w:rPr>
          <w:rFonts w:ascii="Times New Roman" w:hAnsi="Times New Roman"/>
        </w:rPr>
        <w:t xml:space="preserve">ne contribution to </w:t>
      </w:r>
      <w:r>
        <w:rPr>
          <w:rFonts w:ascii="Times New Roman" w:hAnsi="Times New Roman"/>
        </w:rPr>
        <w:t xml:space="preserve">the community while coming to a deeper personal understanding of the nature and extent of the problems of modern </w:t>
      </w:r>
      <w:r w:rsidR="001B232F">
        <w:rPr>
          <w:rFonts w:ascii="Times New Roman" w:hAnsi="Times New Roman"/>
        </w:rPr>
        <w:t xml:space="preserve">social </w:t>
      </w:r>
      <w:r>
        <w:rPr>
          <w:rFonts w:ascii="Times New Roman" w:hAnsi="Times New Roman"/>
        </w:rPr>
        <w:t xml:space="preserve">life.  Another change involved incorporating </w:t>
      </w:r>
      <w:r w:rsidR="008152F8">
        <w:rPr>
          <w:rFonts w:ascii="Times New Roman" w:hAnsi="Times New Roman"/>
        </w:rPr>
        <w:t xml:space="preserve">supervisor </w:t>
      </w:r>
      <w:r>
        <w:rPr>
          <w:rFonts w:ascii="Times New Roman" w:hAnsi="Times New Roman"/>
        </w:rPr>
        <w:t>evaluation</w:t>
      </w:r>
      <w:r w:rsidR="008152F8">
        <w:rPr>
          <w:rFonts w:ascii="Times New Roman" w:hAnsi="Times New Roman"/>
        </w:rPr>
        <w:t>s</w:t>
      </w:r>
      <w:r>
        <w:rPr>
          <w:rFonts w:ascii="Times New Roman" w:hAnsi="Times New Roman"/>
        </w:rPr>
        <w:t xml:space="preserve"> in</w:t>
      </w:r>
      <w:r w:rsidR="008152F8">
        <w:rPr>
          <w:rFonts w:ascii="Times New Roman" w:hAnsi="Times New Roman"/>
        </w:rPr>
        <w:t>to</w:t>
      </w:r>
      <w:r>
        <w:rPr>
          <w:rFonts w:ascii="Times New Roman" w:hAnsi="Times New Roman"/>
        </w:rPr>
        <w:t xml:space="preserve"> </w:t>
      </w:r>
      <w:r w:rsidR="008152F8">
        <w:rPr>
          <w:rFonts w:ascii="Times New Roman" w:hAnsi="Times New Roman"/>
        </w:rPr>
        <w:t>students’</w:t>
      </w:r>
      <w:r>
        <w:rPr>
          <w:rFonts w:ascii="Times New Roman" w:hAnsi="Times New Roman"/>
        </w:rPr>
        <w:t xml:space="preserve"> final grades, as a mean</w:t>
      </w:r>
      <w:r w:rsidR="005647C4">
        <w:rPr>
          <w:rFonts w:ascii="Times New Roman" w:hAnsi="Times New Roman"/>
        </w:rPr>
        <w:t>s of measuring achievement and e</w:t>
      </w:r>
      <w:r>
        <w:rPr>
          <w:rFonts w:ascii="Times New Roman" w:hAnsi="Times New Roman"/>
        </w:rPr>
        <w:t xml:space="preserve">nsuring that the student would take his/her commitment seriously.  From the academic side, faculty members </w:t>
      </w:r>
      <w:r w:rsidR="001B232F">
        <w:rPr>
          <w:rFonts w:ascii="Times New Roman" w:hAnsi="Times New Roman"/>
        </w:rPr>
        <w:t>teaching</w:t>
      </w:r>
      <w:r>
        <w:rPr>
          <w:rFonts w:ascii="Times New Roman" w:hAnsi="Times New Roman"/>
        </w:rPr>
        <w:t xml:space="preserve"> PULSE courses meet regularly to discuss their objectives and share insights.</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The program's history has been characterized by the attempt to </w:t>
      </w:r>
      <w:r w:rsidR="008152F8">
        <w:rPr>
          <w:rFonts w:ascii="Times New Roman" w:hAnsi="Times New Roman"/>
        </w:rPr>
        <w:t xml:space="preserve">(1) </w:t>
      </w:r>
      <w:r w:rsidR="001B232F">
        <w:rPr>
          <w:rFonts w:ascii="Times New Roman" w:hAnsi="Times New Roman"/>
        </w:rPr>
        <w:t>serve people of the g</w:t>
      </w:r>
      <w:r>
        <w:rPr>
          <w:rFonts w:ascii="Times New Roman" w:hAnsi="Times New Roman"/>
        </w:rPr>
        <w:t xml:space="preserve">reater Boston area, </w:t>
      </w:r>
      <w:r w:rsidR="008152F8">
        <w:rPr>
          <w:rFonts w:ascii="Times New Roman" w:hAnsi="Times New Roman"/>
        </w:rPr>
        <w:t xml:space="preserve">(2) </w:t>
      </w:r>
      <w:r>
        <w:rPr>
          <w:rFonts w:ascii="Times New Roman" w:hAnsi="Times New Roman"/>
        </w:rPr>
        <w:t>provide enlightening experiences for students</w:t>
      </w:r>
      <w:r w:rsidR="005647C4">
        <w:rPr>
          <w:rFonts w:ascii="Times New Roman" w:hAnsi="Times New Roman"/>
        </w:rPr>
        <w:t>,</w:t>
      </w:r>
      <w:r>
        <w:rPr>
          <w:rFonts w:ascii="Times New Roman" w:hAnsi="Times New Roman"/>
        </w:rPr>
        <w:t xml:space="preserve"> and </w:t>
      </w:r>
      <w:r w:rsidR="008152F8">
        <w:rPr>
          <w:rFonts w:ascii="Times New Roman" w:hAnsi="Times New Roman"/>
        </w:rPr>
        <w:t xml:space="preserve">(3) </w:t>
      </w:r>
      <w:r>
        <w:rPr>
          <w:rFonts w:ascii="Times New Roman" w:hAnsi="Times New Roman"/>
        </w:rPr>
        <w:t xml:space="preserve">establish a thoughtful and challenging curriculum.  At present, the program </w:t>
      </w:r>
      <w:r w:rsidR="00373990">
        <w:rPr>
          <w:rFonts w:ascii="Times New Roman" w:hAnsi="Times New Roman"/>
        </w:rPr>
        <w:t>blends the energies of almost four</w:t>
      </w:r>
      <w:r>
        <w:rPr>
          <w:rFonts w:ascii="Times New Roman" w:hAnsi="Times New Roman"/>
        </w:rPr>
        <w:t xml:space="preserve"> hundred students, </w:t>
      </w:r>
      <w:r w:rsidR="00373990">
        <w:rPr>
          <w:rFonts w:ascii="Times New Roman" w:hAnsi="Times New Roman"/>
        </w:rPr>
        <w:t xml:space="preserve">more than </w:t>
      </w:r>
      <w:r>
        <w:rPr>
          <w:rFonts w:ascii="Times New Roman" w:hAnsi="Times New Roman"/>
        </w:rPr>
        <w:t xml:space="preserve">fifty supervisors, and </w:t>
      </w:r>
      <w:r w:rsidR="00373990">
        <w:rPr>
          <w:rFonts w:ascii="Times New Roman" w:hAnsi="Times New Roman"/>
        </w:rPr>
        <w:t>fourteen</w:t>
      </w:r>
      <w:r>
        <w:rPr>
          <w:rFonts w:ascii="Times New Roman" w:hAnsi="Times New Roman"/>
        </w:rPr>
        <w:t xml:space="preserve"> faculty members each semester.</w:t>
      </w:r>
    </w:p>
    <w:p w:rsidR="00AC53C8" w:rsidRPr="00B72AB3" w:rsidRDefault="00AC53C8" w:rsidP="00B72AB3">
      <w:pPr>
        <w:pStyle w:val="Heading2"/>
        <w:rPr>
          <w:rFonts w:ascii="Times New Roman" w:hAnsi="Times New Roman"/>
          <w:b w:val="0"/>
          <w:sz w:val="24"/>
          <w:szCs w:val="24"/>
        </w:rPr>
      </w:pPr>
      <w:bookmarkStart w:id="3" w:name="_Toc358190222"/>
      <w:r w:rsidRPr="00B72AB3">
        <w:rPr>
          <w:rFonts w:ascii="Times New Roman" w:hAnsi="Times New Roman"/>
          <w:b w:val="0"/>
          <w:sz w:val="24"/>
          <w:szCs w:val="24"/>
        </w:rPr>
        <w:t>2.  The PULSE Curriculum: Intent</w:t>
      </w:r>
      <w:bookmarkEnd w:id="3"/>
    </w:p>
    <w:p w:rsidR="00AC53C8" w:rsidRDefault="00AC53C8">
      <w:pPr>
        <w:jc w:val="both"/>
        <w:rPr>
          <w:rFonts w:ascii="Times New Roman" w:hAnsi="Times New Roman"/>
        </w:rPr>
      </w:pPr>
      <w:r>
        <w:rPr>
          <w:rFonts w:ascii="Times New Roman" w:hAnsi="Times New Roman"/>
        </w:rPr>
        <w:t xml:space="preserve">The aspect of </w:t>
      </w:r>
      <w:r w:rsidR="008152F8">
        <w:rPr>
          <w:rFonts w:ascii="Times New Roman" w:hAnsi="Times New Roman"/>
        </w:rPr>
        <w:t xml:space="preserve">the </w:t>
      </w:r>
      <w:r>
        <w:rPr>
          <w:rFonts w:ascii="Times New Roman" w:hAnsi="Times New Roman"/>
        </w:rPr>
        <w:t xml:space="preserve">PULSE </w:t>
      </w:r>
      <w:r w:rsidR="008152F8">
        <w:rPr>
          <w:rFonts w:ascii="Times New Roman" w:hAnsi="Times New Roman"/>
        </w:rPr>
        <w:t xml:space="preserve">Program </w:t>
      </w:r>
      <w:r w:rsidR="005647C4">
        <w:rPr>
          <w:rFonts w:ascii="Times New Roman" w:hAnsi="Times New Roman"/>
        </w:rPr>
        <w:t>that</w:t>
      </w:r>
      <w:r>
        <w:rPr>
          <w:rFonts w:ascii="Times New Roman" w:hAnsi="Times New Roman"/>
        </w:rPr>
        <w:t xml:space="preserve"> invariably provokes the most questi</w:t>
      </w:r>
      <w:r w:rsidR="008152F8">
        <w:rPr>
          <w:rFonts w:ascii="Times New Roman" w:hAnsi="Times New Roman"/>
        </w:rPr>
        <w:t xml:space="preserve">ons is its location within the </w:t>
      </w:r>
      <w:r w:rsidR="005647C4">
        <w:rPr>
          <w:rFonts w:ascii="Times New Roman" w:hAnsi="Times New Roman"/>
        </w:rPr>
        <w:t>Philosophy and T</w:t>
      </w:r>
      <w:r>
        <w:rPr>
          <w:rFonts w:ascii="Times New Roman" w:hAnsi="Times New Roman"/>
        </w:rPr>
        <w:t xml:space="preserve">heology </w:t>
      </w:r>
      <w:r w:rsidR="005647C4">
        <w:rPr>
          <w:rFonts w:ascii="Times New Roman" w:hAnsi="Times New Roman"/>
        </w:rPr>
        <w:t>D</w:t>
      </w:r>
      <w:r>
        <w:rPr>
          <w:rFonts w:ascii="Times New Roman" w:hAnsi="Times New Roman"/>
        </w:rPr>
        <w:t>epartments</w:t>
      </w:r>
      <w:r w:rsidR="008152F8">
        <w:rPr>
          <w:rFonts w:ascii="Times New Roman" w:hAnsi="Times New Roman"/>
        </w:rPr>
        <w:t xml:space="preserve"> at Boston College</w:t>
      </w:r>
      <w:r>
        <w:rPr>
          <w:rFonts w:ascii="Times New Roman" w:hAnsi="Times New Roman"/>
        </w:rPr>
        <w:t xml:space="preserve">.  It would seem that such a program should be based in one of the social science departments or affiliated with the </w:t>
      </w:r>
      <w:smartTag w:uri="urn:schemas-microsoft-com:office:smarttags" w:element="place">
        <w:smartTag w:uri="urn:schemas-microsoft-com:office:smarttags" w:element="PlaceType">
          <w:r>
            <w:rPr>
              <w:rFonts w:ascii="Times New Roman" w:hAnsi="Times New Roman"/>
            </w:rPr>
            <w:t>School</w:t>
          </w:r>
        </w:smartTag>
        <w:r>
          <w:rPr>
            <w:rFonts w:ascii="Times New Roman" w:hAnsi="Times New Roman"/>
          </w:rPr>
          <w:t xml:space="preserve"> of </w:t>
        </w:r>
        <w:smartTag w:uri="urn:schemas-microsoft-com:office:smarttags" w:element="PlaceName">
          <w:r>
            <w:rPr>
              <w:rFonts w:ascii="Times New Roman" w:hAnsi="Times New Roman"/>
            </w:rPr>
            <w:t>Social Work</w:t>
          </w:r>
        </w:smartTag>
      </w:smartTag>
      <w:r>
        <w:rPr>
          <w:rFonts w:ascii="Times New Roman" w:hAnsi="Times New Roman"/>
        </w:rPr>
        <w:t>.  This question has been posed by students and supervisors alik</w:t>
      </w:r>
      <w:r w:rsidR="008152F8">
        <w:rPr>
          <w:rFonts w:ascii="Times New Roman" w:hAnsi="Times New Roman"/>
        </w:rPr>
        <w:t>e:  Why philosophy and t</w:t>
      </w:r>
      <w:r w:rsidR="00A1327E">
        <w:rPr>
          <w:rFonts w:ascii="Times New Roman" w:hAnsi="Times New Roman"/>
        </w:rPr>
        <w:t>heology</w:t>
      </w:r>
      <w:r>
        <w:rPr>
          <w:rFonts w:ascii="Times New Roman" w:hAnsi="Times New Roman"/>
        </w:rPr>
        <w:t>?</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One assumption </w:t>
      </w:r>
      <w:r w:rsidR="005647C4">
        <w:rPr>
          <w:rFonts w:ascii="Times New Roman" w:hAnsi="Times New Roman"/>
        </w:rPr>
        <w:t>that</w:t>
      </w:r>
      <w:r>
        <w:rPr>
          <w:rFonts w:ascii="Times New Roman" w:hAnsi="Times New Roman"/>
        </w:rPr>
        <w:t xml:space="preserve"> prompts the question is that PULSE courses are tailored to equip students with skills in social service and social change.  </w:t>
      </w:r>
      <w:r w:rsidR="008152F8">
        <w:rPr>
          <w:rFonts w:ascii="Times New Roman" w:hAnsi="Times New Roman"/>
        </w:rPr>
        <w:t>This, however, is not generally the case</w:t>
      </w:r>
      <w:r>
        <w:rPr>
          <w:rFonts w:ascii="Times New Roman" w:hAnsi="Times New Roman"/>
        </w:rPr>
        <w:t>.  The PULSE faculty does not pretend to know how to deliver services or st</w:t>
      </w:r>
      <w:r w:rsidR="008152F8">
        <w:rPr>
          <w:rFonts w:ascii="Times New Roman" w:hAnsi="Times New Roman"/>
        </w:rPr>
        <w:t>rategize for community change.  T</w:t>
      </w:r>
      <w:r>
        <w:rPr>
          <w:rFonts w:ascii="Times New Roman" w:hAnsi="Times New Roman"/>
        </w:rPr>
        <w:t>hose areas of expertise belong</w:t>
      </w:r>
      <w:r w:rsidR="008152F8">
        <w:rPr>
          <w:rFonts w:ascii="Times New Roman" w:hAnsi="Times New Roman"/>
        </w:rPr>
        <w:t xml:space="preserve"> to you, our placement supervisors</w:t>
      </w:r>
      <w:r>
        <w:rPr>
          <w:rFonts w:ascii="Times New Roman" w:hAnsi="Times New Roman"/>
        </w:rPr>
        <w:t>.</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The intent and abilities of the faculty lie in another direction.  In general, the faculty members are interested in engaging students in a process which, while drawing upon the insights of philosophical and religious traditions, involves students in critical </w:t>
      </w:r>
      <w:r w:rsidR="008152F8">
        <w:rPr>
          <w:rFonts w:ascii="Times New Roman" w:hAnsi="Times New Roman"/>
        </w:rPr>
        <w:t xml:space="preserve">analysis of themselves and </w:t>
      </w:r>
      <w:r w:rsidR="008152F8">
        <w:rPr>
          <w:rFonts w:ascii="Times New Roman" w:hAnsi="Times New Roman"/>
        </w:rPr>
        <w:lastRenderedPageBreak/>
        <w:t>society.</w:t>
      </w:r>
      <w:r>
        <w:rPr>
          <w:rFonts w:ascii="Times New Roman" w:hAnsi="Times New Roman"/>
        </w:rPr>
        <w:t xml:space="preserve">  A description of the fundamental PULSE course may help make the point more concrete:</w:t>
      </w:r>
    </w:p>
    <w:p w:rsidR="00AC53C8" w:rsidRDefault="00AC53C8">
      <w:pPr>
        <w:ind w:left="1440" w:right="1440"/>
        <w:jc w:val="both"/>
        <w:rPr>
          <w:rFonts w:ascii="Times New Roman" w:hAnsi="Times New Roman"/>
          <w:b/>
        </w:rPr>
      </w:pPr>
      <w:r>
        <w:rPr>
          <w:rFonts w:ascii="Times New Roman" w:hAnsi="Times New Roman"/>
          <w:b/>
        </w:rPr>
        <w:t>PH</w:t>
      </w:r>
      <w:r w:rsidR="005647C4">
        <w:rPr>
          <w:rFonts w:ascii="Times New Roman" w:hAnsi="Times New Roman"/>
          <w:b/>
        </w:rPr>
        <w:t>IL</w:t>
      </w:r>
      <w:r>
        <w:rPr>
          <w:rFonts w:ascii="Times New Roman" w:hAnsi="Times New Roman"/>
          <w:b/>
        </w:rPr>
        <w:t>/TH</w:t>
      </w:r>
      <w:r w:rsidR="005647C4">
        <w:rPr>
          <w:rFonts w:ascii="Times New Roman" w:hAnsi="Times New Roman"/>
          <w:b/>
        </w:rPr>
        <w:t>EO</w:t>
      </w:r>
      <w:r>
        <w:rPr>
          <w:rFonts w:ascii="Times New Roman" w:hAnsi="Times New Roman"/>
          <w:b/>
        </w:rPr>
        <w:t xml:space="preserve"> </w:t>
      </w:r>
      <w:r w:rsidR="005647C4">
        <w:rPr>
          <w:rFonts w:ascii="Times New Roman" w:hAnsi="Times New Roman"/>
          <w:b/>
        </w:rPr>
        <w:t>1</w:t>
      </w:r>
      <w:r>
        <w:rPr>
          <w:rFonts w:ascii="Times New Roman" w:hAnsi="Times New Roman"/>
          <w:b/>
        </w:rPr>
        <w:t xml:space="preserve">088 - </w:t>
      </w:r>
      <w:r w:rsidR="005647C4">
        <w:rPr>
          <w:rFonts w:ascii="Times New Roman" w:hAnsi="Times New Roman"/>
          <w:b/>
        </w:rPr>
        <w:t>1</w:t>
      </w:r>
      <w:r>
        <w:rPr>
          <w:rFonts w:ascii="Times New Roman" w:hAnsi="Times New Roman"/>
          <w:b/>
        </w:rPr>
        <w:t>089 Person and Social Responsibility</w:t>
      </w:r>
    </w:p>
    <w:p w:rsidR="00AC53C8" w:rsidRDefault="00AC53C8">
      <w:pPr>
        <w:ind w:left="1440" w:right="1440"/>
        <w:jc w:val="both"/>
        <w:rPr>
          <w:rFonts w:ascii="Times New Roman" w:hAnsi="Times New Roman"/>
        </w:rPr>
      </w:pPr>
      <w:r>
        <w:rPr>
          <w:rFonts w:ascii="Times New Roman" w:hAnsi="Times New Roman"/>
        </w:rPr>
        <w:t xml:space="preserve">This is a two-semester, twelve-credit course that fulfills all </w:t>
      </w:r>
      <w:smartTag w:uri="urn:schemas-microsoft-com:office:smarttags" w:element="place">
        <w:smartTag w:uri="urn:schemas-microsoft-com:office:smarttags" w:element="PlaceName">
          <w:r w:rsidR="001F43E1">
            <w:rPr>
              <w:rFonts w:ascii="Times New Roman" w:hAnsi="Times New Roman"/>
            </w:rPr>
            <w:t>Boston</w:t>
          </w:r>
        </w:smartTag>
        <w:r w:rsidR="001F43E1">
          <w:rPr>
            <w:rFonts w:ascii="Times New Roman" w:hAnsi="Times New Roman"/>
          </w:rPr>
          <w:t xml:space="preserve"> </w:t>
        </w:r>
        <w:smartTag w:uri="urn:schemas-microsoft-com:office:smarttags" w:element="PlaceType">
          <w:r w:rsidR="001F43E1">
            <w:rPr>
              <w:rFonts w:ascii="Times New Roman" w:hAnsi="Times New Roman"/>
            </w:rPr>
            <w:t>College</w:t>
          </w:r>
        </w:smartTag>
      </w:smartTag>
      <w:r w:rsidR="001F43E1">
        <w:rPr>
          <w:rFonts w:ascii="Times New Roman" w:hAnsi="Times New Roman"/>
        </w:rPr>
        <w:t xml:space="preserve"> </w:t>
      </w:r>
      <w:r>
        <w:rPr>
          <w:rFonts w:ascii="Times New Roman" w:hAnsi="Times New Roman"/>
        </w:rPr>
        <w:t xml:space="preserve">core requirements in philosophy and theology.  The course requirements include ongoing involvement in one of the field </w:t>
      </w:r>
      <w:r w:rsidR="001F43E1">
        <w:rPr>
          <w:rFonts w:ascii="Times New Roman" w:hAnsi="Times New Roman"/>
        </w:rPr>
        <w:t xml:space="preserve">placements </w:t>
      </w:r>
      <w:r>
        <w:rPr>
          <w:rFonts w:ascii="Times New Roman" w:hAnsi="Times New Roman"/>
        </w:rPr>
        <w:t>available through PULS</w:t>
      </w:r>
      <w:r w:rsidR="001F43E1">
        <w:rPr>
          <w:rFonts w:ascii="Times New Roman" w:hAnsi="Times New Roman"/>
        </w:rPr>
        <w:t>E, as well as participation in the</w:t>
      </w:r>
      <w:r>
        <w:rPr>
          <w:rFonts w:ascii="Times New Roman" w:hAnsi="Times New Roman"/>
        </w:rPr>
        <w:t xml:space="preserve"> correlated </w:t>
      </w:r>
      <w:r w:rsidR="001F43E1">
        <w:rPr>
          <w:rFonts w:ascii="Times New Roman" w:hAnsi="Times New Roman"/>
        </w:rPr>
        <w:t xml:space="preserve">PULSE </w:t>
      </w:r>
      <w:r>
        <w:rPr>
          <w:rFonts w:ascii="Times New Roman" w:hAnsi="Times New Roman"/>
        </w:rPr>
        <w:t xml:space="preserve">class.  The field </w:t>
      </w:r>
      <w:r w:rsidR="001F43E1">
        <w:rPr>
          <w:rFonts w:ascii="Times New Roman" w:hAnsi="Times New Roman"/>
        </w:rPr>
        <w:t xml:space="preserve">placements </w:t>
      </w:r>
      <w:r>
        <w:rPr>
          <w:rFonts w:ascii="Times New Roman" w:hAnsi="Times New Roman"/>
        </w:rPr>
        <w:t>will put students directly in contact with people experiencing the consequences of one or another form of social injustice</w:t>
      </w:r>
      <w:r w:rsidR="001F43E1">
        <w:rPr>
          <w:rFonts w:ascii="Times New Roman" w:hAnsi="Times New Roman"/>
        </w:rPr>
        <w:t>.  Drawing on both</w:t>
      </w:r>
      <w:r w:rsidR="001B232F">
        <w:rPr>
          <w:rFonts w:ascii="Times New Roman" w:hAnsi="Times New Roman"/>
        </w:rPr>
        <w:t xml:space="preserve"> </w:t>
      </w:r>
      <w:r w:rsidR="001F43E1">
        <w:rPr>
          <w:rFonts w:ascii="Times New Roman" w:hAnsi="Times New Roman"/>
        </w:rPr>
        <w:t>traditional and contemporary</w:t>
      </w:r>
      <w:r>
        <w:rPr>
          <w:rFonts w:ascii="Times New Roman" w:hAnsi="Times New Roman"/>
        </w:rPr>
        <w:t xml:space="preserve"> philosophical a</w:t>
      </w:r>
      <w:r w:rsidR="001F43E1">
        <w:rPr>
          <w:rFonts w:ascii="Times New Roman" w:hAnsi="Times New Roman"/>
        </w:rPr>
        <w:t>nd theological work, the PULSE class</w:t>
      </w:r>
      <w:r>
        <w:rPr>
          <w:rFonts w:ascii="Times New Roman" w:hAnsi="Times New Roman"/>
        </w:rPr>
        <w:t xml:space="preserve"> will engage students in the challenge of self-discovery and growth as they </w:t>
      </w:r>
      <w:r w:rsidR="001F43E1">
        <w:rPr>
          <w:rFonts w:ascii="Times New Roman" w:hAnsi="Times New Roman"/>
        </w:rPr>
        <w:t xml:space="preserve">ask </w:t>
      </w:r>
      <w:r>
        <w:rPr>
          <w:rFonts w:ascii="Times New Roman" w:hAnsi="Times New Roman"/>
        </w:rPr>
        <w:t>the question of what it really means to assume responsibility for overcoming these injustices.</w:t>
      </w:r>
    </w:p>
    <w:p w:rsidR="00AC53C8" w:rsidRDefault="00AC53C8">
      <w:pPr>
        <w:ind w:left="1440" w:right="1440"/>
        <w:jc w:val="both"/>
        <w:rPr>
          <w:rFonts w:ascii="Times New Roman" w:hAnsi="Times New Roman"/>
        </w:rPr>
      </w:pPr>
    </w:p>
    <w:p w:rsidR="00AC53C8" w:rsidRDefault="001F43E1">
      <w:pPr>
        <w:jc w:val="both"/>
        <w:rPr>
          <w:rFonts w:ascii="Times New Roman" w:hAnsi="Times New Roman"/>
        </w:rPr>
      </w:pPr>
      <w:r>
        <w:rPr>
          <w:rFonts w:ascii="Times New Roman" w:hAnsi="Times New Roman"/>
        </w:rPr>
        <w:t>The intent of the course</w:t>
      </w:r>
      <w:r w:rsidR="00AC53C8">
        <w:rPr>
          <w:rFonts w:ascii="Times New Roman" w:hAnsi="Times New Roman"/>
        </w:rPr>
        <w:t xml:space="preserve"> is </w:t>
      </w:r>
      <w:r>
        <w:rPr>
          <w:rFonts w:ascii="Times New Roman" w:hAnsi="Times New Roman"/>
        </w:rPr>
        <w:t xml:space="preserve">also to help </w:t>
      </w:r>
      <w:r w:rsidR="00AC53C8">
        <w:rPr>
          <w:rFonts w:ascii="Times New Roman" w:hAnsi="Times New Roman"/>
        </w:rPr>
        <w:t>student</w:t>
      </w:r>
      <w:r>
        <w:rPr>
          <w:rFonts w:ascii="Times New Roman" w:hAnsi="Times New Roman"/>
        </w:rPr>
        <w:t>s</w:t>
      </w:r>
      <w:r w:rsidR="00AC53C8">
        <w:rPr>
          <w:rFonts w:ascii="Times New Roman" w:hAnsi="Times New Roman"/>
        </w:rPr>
        <w:t xml:space="preserve"> discover the orientation with which </w:t>
      </w:r>
      <w:r>
        <w:rPr>
          <w:rFonts w:ascii="Times New Roman" w:hAnsi="Times New Roman"/>
        </w:rPr>
        <w:t>they approach</w:t>
      </w:r>
      <w:r w:rsidR="00AC53C8">
        <w:rPr>
          <w:rFonts w:ascii="Times New Roman" w:hAnsi="Times New Roman"/>
        </w:rPr>
        <w:t xml:space="preserve"> a problem.  What are the assumptions, convictions</w:t>
      </w:r>
      <w:r w:rsidR="005647C4">
        <w:rPr>
          <w:rFonts w:ascii="Times New Roman" w:hAnsi="Times New Roman"/>
        </w:rPr>
        <w:t>,</w:t>
      </w:r>
      <w:r w:rsidR="00AC53C8">
        <w:rPr>
          <w:rFonts w:ascii="Times New Roman" w:hAnsi="Times New Roman"/>
        </w:rPr>
        <w:t xml:space="preserve"> and values </w:t>
      </w:r>
      <w:r w:rsidR="005647C4">
        <w:rPr>
          <w:rFonts w:ascii="Times New Roman" w:hAnsi="Times New Roman"/>
        </w:rPr>
        <w:t>t</w:t>
      </w:r>
      <w:r w:rsidR="00AC53C8">
        <w:rPr>
          <w:rFonts w:ascii="Times New Roman" w:hAnsi="Times New Roman"/>
        </w:rPr>
        <w:t>h</w:t>
      </w:r>
      <w:r w:rsidR="005647C4">
        <w:rPr>
          <w:rFonts w:ascii="Times New Roman" w:hAnsi="Times New Roman"/>
        </w:rPr>
        <w:t>at</w:t>
      </w:r>
      <w:r w:rsidR="00AC53C8">
        <w:rPr>
          <w:rFonts w:ascii="Times New Roman" w:hAnsi="Times New Roman"/>
        </w:rPr>
        <w:t xml:space="preserve"> inform a student's judgment about, for example, the causes and solutions o</w:t>
      </w:r>
      <w:r>
        <w:rPr>
          <w:rFonts w:ascii="Times New Roman" w:hAnsi="Times New Roman"/>
        </w:rPr>
        <w:t>f the problem of housing discrimination</w:t>
      </w:r>
      <w:r w:rsidR="00AC53C8">
        <w:rPr>
          <w:rFonts w:ascii="Times New Roman" w:hAnsi="Times New Roman"/>
        </w:rPr>
        <w:t>?  How can a student be aided in critically inspecting his or her perspective and in considering an alternat</w:t>
      </w:r>
      <w:r>
        <w:rPr>
          <w:rFonts w:ascii="Times New Roman" w:hAnsi="Times New Roman"/>
        </w:rPr>
        <w:t>ive orientation?  If the course</w:t>
      </w:r>
      <w:r w:rsidR="00AC53C8">
        <w:rPr>
          <w:rFonts w:ascii="Times New Roman" w:hAnsi="Times New Roman"/>
        </w:rPr>
        <w:t xml:space="preserve"> can help students recognize these tensions within themselves, then the process of critical reflection has begun.</w:t>
      </w:r>
    </w:p>
    <w:p w:rsidR="00AC53C8" w:rsidRDefault="00AC53C8">
      <w:pPr>
        <w:jc w:val="both"/>
        <w:rPr>
          <w:rFonts w:ascii="Times New Roman" w:hAnsi="Times New Roman"/>
        </w:rPr>
      </w:pPr>
    </w:p>
    <w:p w:rsidR="00AC53C8" w:rsidRDefault="005477A1">
      <w:pPr>
        <w:jc w:val="both"/>
        <w:rPr>
          <w:rFonts w:ascii="Times New Roman" w:hAnsi="Times New Roman"/>
        </w:rPr>
      </w:pPr>
      <w:r>
        <w:rPr>
          <w:rFonts w:ascii="Times New Roman" w:hAnsi="Times New Roman"/>
        </w:rPr>
        <w:t xml:space="preserve">More than </w:t>
      </w:r>
      <w:r w:rsidR="001C4D1E">
        <w:rPr>
          <w:rFonts w:ascii="Times New Roman" w:hAnsi="Times New Roman"/>
        </w:rPr>
        <w:t>fort</w:t>
      </w:r>
      <w:r>
        <w:rPr>
          <w:rFonts w:ascii="Times New Roman" w:hAnsi="Times New Roman"/>
        </w:rPr>
        <w:t>y</w:t>
      </w:r>
      <w:r w:rsidR="00AC53C8">
        <w:rPr>
          <w:rFonts w:ascii="Times New Roman" w:hAnsi="Times New Roman"/>
        </w:rPr>
        <w:t xml:space="preserve"> years of experience has indicated that these are difficult goals to achieve. Their realization is complicated not only by natural resistance to new and potentially threatening ideas but also by the uncertainties and fears </w:t>
      </w:r>
      <w:r w:rsidR="005647C4">
        <w:rPr>
          <w:rFonts w:ascii="Times New Roman" w:hAnsi="Times New Roman"/>
        </w:rPr>
        <w:t>that</w:t>
      </w:r>
      <w:r w:rsidR="00AC53C8">
        <w:rPr>
          <w:rFonts w:ascii="Times New Roman" w:hAnsi="Times New Roman"/>
        </w:rPr>
        <w:t xml:space="preserve"> the students bring to their field placements.</w:t>
      </w:r>
    </w:p>
    <w:p w:rsidR="00AC53C8" w:rsidRPr="001E423F" w:rsidRDefault="00AC53C8" w:rsidP="00B72AB3">
      <w:pPr>
        <w:pStyle w:val="Heading2"/>
        <w:rPr>
          <w:rFonts w:ascii="Times New Roman" w:hAnsi="Times New Roman"/>
          <w:b w:val="0"/>
          <w:sz w:val="24"/>
          <w:szCs w:val="24"/>
        </w:rPr>
      </w:pPr>
      <w:bookmarkStart w:id="4" w:name="_Toc358190223"/>
      <w:r w:rsidRPr="001E423F">
        <w:rPr>
          <w:rFonts w:ascii="Times New Roman" w:hAnsi="Times New Roman"/>
          <w:b w:val="0"/>
          <w:sz w:val="24"/>
          <w:szCs w:val="24"/>
        </w:rPr>
        <w:t>3. Field Placements</w:t>
      </w:r>
      <w:bookmarkEnd w:id="4"/>
    </w:p>
    <w:p w:rsidR="00AC53C8" w:rsidRDefault="00AC53C8">
      <w:pPr>
        <w:jc w:val="both"/>
        <w:rPr>
          <w:rFonts w:ascii="Times New Roman" w:hAnsi="Times New Roman"/>
        </w:rPr>
      </w:pPr>
      <w:r>
        <w:rPr>
          <w:rFonts w:ascii="Times New Roman" w:hAnsi="Times New Roman"/>
        </w:rPr>
        <w:t xml:space="preserve">To parallel the question </w:t>
      </w:r>
      <w:r w:rsidR="005647C4">
        <w:rPr>
          <w:rFonts w:ascii="Times New Roman" w:hAnsi="Times New Roman"/>
        </w:rPr>
        <w:t>that</w:t>
      </w:r>
      <w:r>
        <w:rPr>
          <w:rFonts w:ascii="Times New Roman" w:hAnsi="Times New Roman"/>
        </w:rPr>
        <w:t xml:space="preserve"> opened the preceding section, one could ask: Why field placements?  Can't the critical reflection </w:t>
      </w:r>
      <w:r w:rsidR="001F43E1">
        <w:rPr>
          <w:rFonts w:ascii="Times New Roman" w:hAnsi="Times New Roman"/>
        </w:rPr>
        <w:t>stimulated in PULSE classes promote students’ development</w:t>
      </w:r>
      <w:r>
        <w:rPr>
          <w:rFonts w:ascii="Times New Roman" w:hAnsi="Times New Roman"/>
        </w:rPr>
        <w:t xml:space="preserve"> without any </w:t>
      </w:r>
      <w:r w:rsidR="001F43E1">
        <w:rPr>
          <w:rFonts w:ascii="Times New Roman" w:hAnsi="Times New Roman"/>
        </w:rPr>
        <w:t>out-of</w:t>
      </w:r>
      <w:r>
        <w:rPr>
          <w:rFonts w:ascii="Times New Roman" w:hAnsi="Times New Roman"/>
        </w:rPr>
        <w:t>-class experience?</w:t>
      </w:r>
    </w:p>
    <w:p w:rsidR="00AC53C8" w:rsidRDefault="00AC53C8">
      <w:pPr>
        <w:jc w:val="both"/>
        <w:rPr>
          <w:rFonts w:ascii="Times New Roman" w:hAnsi="Times New Roman"/>
        </w:rPr>
      </w:pPr>
    </w:p>
    <w:p w:rsidR="00AC53C8" w:rsidRDefault="004A4C25">
      <w:pPr>
        <w:jc w:val="both"/>
        <w:rPr>
          <w:rFonts w:ascii="Times New Roman" w:hAnsi="Times New Roman"/>
        </w:rPr>
      </w:pPr>
      <w:r>
        <w:rPr>
          <w:rFonts w:ascii="Times New Roman" w:hAnsi="Times New Roman"/>
        </w:rPr>
        <w:t>T</w:t>
      </w:r>
      <w:r w:rsidR="00AC53C8">
        <w:rPr>
          <w:rFonts w:ascii="Times New Roman" w:hAnsi="Times New Roman"/>
        </w:rPr>
        <w:t xml:space="preserve">he assumption that reflection of this sort can develop without practical involvement has shaped much thinking about higher education.  </w:t>
      </w:r>
      <w:r>
        <w:rPr>
          <w:rFonts w:ascii="Times New Roman" w:hAnsi="Times New Roman"/>
        </w:rPr>
        <w:t>Our experience indicates, however, that</w:t>
      </w:r>
      <w:r w:rsidR="00AC53C8">
        <w:rPr>
          <w:rFonts w:ascii="Times New Roman" w:hAnsi="Times New Roman"/>
        </w:rPr>
        <w:t xml:space="preserve"> for certain students, such involvement offers the best access to reflection.  There are several reasons for this.</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1. The field placement requires the student to be accountable for his or her time, work</w:t>
      </w:r>
      <w:r w:rsidR="005647C4">
        <w:rPr>
          <w:rFonts w:ascii="Times New Roman" w:hAnsi="Times New Roman"/>
        </w:rPr>
        <w:t>,</w:t>
      </w:r>
      <w:r>
        <w:rPr>
          <w:rFonts w:ascii="Times New Roman" w:hAnsi="Times New Roman"/>
        </w:rPr>
        <w:t xml:space="preserve"> and performance.  The college experience does not necessarily challenge the student to assume very much personal responsibility for anything beyond course requirements.  The field placement provides an occasion, perhaps for the first time, for </w:t>
      </w:r>
      <w:r w:rsidR="004A4C25">
        <w:rPr>
          <w:rFonts w:ascii="Times New Roman" w:hAnsi="Times New Roman"/>
        </w:rPr>
        <w:t>students to see their own responsibilities</w:t>
      </w:r>
      <w:r>
        <w:rPr>
          <w:rFonts w:ascii="Times New Roman" w:hAnsi="Times New Roman"/>
        </w:rPr>
        <w:t xml:space="preserve"> within a larger and more complex world.</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2. </w:t>
      </w:r>
      <w:r w:rsidR="00E063F8">
        <w:rPr>
          <w:rFonts w:ascii="Times New Roman" w:hAnsi="Times New Roman"/>
        </w:rPr>
        <w:t xml:space="preserve">The field placement </w:t>
      </w:r>
      <w:r w:rsidR="009321FA">
        <w:rPr>
          <w:rFonts w:ascii="Times New Roman" w:hAnsi="Times New Roman"/>
        </w:rPr>
        <w:t xml:space="preserve">often </w:t>
      </w:r>
      <w:r w:rsidR="00E063F8">
        <w:rPr>
          <w:rFonts w:ascii="Times New Roman" w:hAnsi="Times New Roman"/>
        </w:rPr>
        <w:t xml:space="preserve">involves </w:t>
      </w:r>
      <w:r>
        <w:rPr>
          <w:rFonts w:ascii="Times New Roman" w:hAnsi="Times New Roman"/>
        </w:rPr>
        <w:t xml:space="preserve">contact with people, institutions, and values different from the </w:t>
      </w:r>
      <w:r w:rsidR="005647C4">
        <w:rPr>
          <w:rFonts w:ascii="Times New Roman" w:hAnsi="Times New Roman"/>
        </w:rPr>
        <w:t>typical</w:t>
      </w:r>
      <w:r>
        <w:rPr>
          <w:rFonts w:ascii="Times New Roman" w:hAnsi="Times New Roman"/>
        </w:rPr>
        <w:t xml:space="preserve"> environment</w:t>
      </w:r>
      <w:r w:rsidR="005647C4">
        <w:rPr>
          <w:rFonts w:ascii="Times New Roman" w:hAnsi="Times New Roman"/>
        </w:rPr>
        <w:t>s</w:t>
      </w:r>
      <w:r>
        <w:rPr>
          <w:rFonts w:ascii="Times New Roman" w:hAnsi="Times New Roman"/>
        </w:rPr>
        <w:t xml:space="preserve"> of the students.  Often the students will experience a "culture-shock" reaction.  After t</w:t>
      </w:r>
      <w:r w:rsidR="009321FA">
        <w:rPr>
          <w:rFonts w:ascii="Times New Roman" w:hAnsi="Times New Roman"/>
        </w:rPr>
        <w:t>he initial shock subsides, the differences in</w:t>
      </w:r>
      <w:r>
        <w:rPr>
          <w:rFonts w:ascii="Times New Roman" w:hAnsi="Times New Roman"/>
        </w:rPr>
        <w:t xml:space="preserve"> the field placement serve to highlight the contra</w:t>
      </w:r>
      <w:r w:rsidR="009321FA">
        <w:rPr>
          <w:rFonts w:ascii="Times New Roman" w:hAnsi="Times New Roman"/>
        </w:rPr>
        <w:t xml:space="preserve">sting aspects of the students' </w:t>
      </w:r>
      <w:r>
        <w:rPr>
          <w:rFonts w:ascii="Times New Roman" w:hAnsi="Times New Roman"/>
        </w:rPr>
        <w:t>lives.  The growing appreciation of this contrast, assisted by discussion with peers and in class, opens another route to reflection.</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3. The placement offers the students a chance to "be of use</w:t>
      </w:r>
      <w:r w:rsidR="005647C4">
        <w:rPr>
          <w:rFonts w:ascii="Times New Roman" w:hAnsi="Times New Roman"/>
        </w:rPr>
        <w:t>,</w:t>
      </w:r>
      <w:r>
        <w:rPr>
          <w:rFonts w:ascii="Times New Roman" w:hAnsi="Times New Roman"/>
        </w:rPr>
        <w:t>" to contribute to the lives of other people.  Many students lack the chance to donate themselves generously to a project outside of their academic affairs.  Involvement in PULSE meets that deficiency and many students realize for the first time their talents and capabilities for serving others.</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Insofar as the placements challenge the students to be responsible, </w:t>
      </w:r>
      <w:r w:rsidR="009321FA">
        <w:rPr>
          <w:rFonts w:ascii="Times New Roman" w:hAnsi="Times New Roman"/>
        </w:rPr>
        <w:t xml:space="preserve">clarify </w:t>
      </w:r>
      <w:r>
        <w:rPr>
          <w:rFonts w:ascii="Times New Roman" w:hAnsi="Times New Roman"/>
        </w:rPr>
        <w:t>their values and assumptions, and channel their good will and energy to the service of others, they offer an important beginning for critical reflection.</w:t>
      </w:r>
    </w:p>
    <w:p w:rsidR="00AC53C8" w:rsidRPr="001E423F" w:rsidRDefault="00AC53C8" w:rsidP="00B72AB3">
      <w:pPr>
        <w:pStyle w:val="Heading2"/>
        <w:rPr>
          <w:rFonts w:ascii="Times New Roman" w:hAnsi="Times New Roman"/>
          <w:sz w:val="24"/>
          <w:szCs w:val="24"/>
        </w:rPr>
      </w:pPr>
      <w:bookmarkStart w:id="5" w:name="_Toc358190224"/>
      <w:r w:rsidRPr="001E423F">
        <w:rPr>
          <w:rFonts w:ascii="Times New Roman" w:hAnsi="Times New Roman"/>
          <w:b w:val="0"/>
          <w:sz w:val="24"/>
          <w:szCs w:val="24"/>
        </w:rPr>
        <w:t>4. A Profile of PULSE Students</w:t>
      </w:r>
      <w:bookmarkEnd w:id="5"/>
    </w:p>
    <w:p w:rsidR="00AC53C8" w:rsidRDefault="00AC53C8">
      <w:pPr>
        <w:jc w:val="both"/>
        <w:rPr>
          <w:rFonts w:ascii="Times New Roman" w:hAnsi="Times New Roman"/>
        </w:rPr>
      </w:pPr>
      <w:r>
        <w:rPr>
          <w:rFonts w:ascii="Times New Roman" w:hAnsi="Times New Roman"/>
        </w:rPr>
        <w:t>One can venture a profile of a group only at the risk of great distortion: it's the nature of a profile to downplay distinctive individual features in the interest of producing a composite picture.  Given the understanding that none of the PULSE students conform</w:t>
      </w:r>
      <w:r w:rsidR="005647C4">
        <w:rPr>
          <w:rFonts w:ascii="Times New Roman" w:hAnsi="Times New Roman"/>
        </w:rPr>
        <w:t>s</w:t>
      </w:r>
      <w:r>
        <w:rPr>
          <w:rFonts w:ascii="Times New Roman" w:hAnsi="Times New Roman"/>
        </w:rPr>
        <w:t xml:space="preserve"> exactly to the type, still, there are some recurring characteristics.</w:t>
      </w:r>
    </w:p>
    <w:p w:rsidR="00AC53C8" w:rsidRDefault="001E423F" w:rsidP="00B72AB3">
      <w:pPr>
        <w:pStyle w:val="Heading3"/>
        <w:rPr>
          <w:rFonts w:ascii="Times New Roman" w:hAnsi="Times New Roman"/>
          <w:b w:val="0"/>
        </w:rPr>
      </w:pPr>
      <w:bookmarkStart w:id="6" w:name="_Toc358190225"/>
      <w:r>
        <w:rPr>
          <w:rFonts w:ascii="Times New Roman" w:hAnsi="Times New Roman"/>
          <w:b w:val="0"/>
          <w:i/>
        </w:rPr>
        <w:t>a. Geographical B</w:t>
      </w:r>
      <w:r w:rsidR="00AC53C8">
        <w:rPr>
          <w:rFonts w:ascii="Times New Roman" w:hAnsi="Times New Roman"/>
          <w:b w:val="0"/>
          <w:i/>
        </w:rPr>
        <w:t>ackground</w:t>
      </w:r>
      <w:bookmarkEnd w:id="6"/>
    </w:p>
    <w:p w:rsidR="00AC53C8" w:rsidRDefault="00AC53C8">
      <w:pPr>
        <w:jc w:val="both"/>
        <w:rPr>
          <w:rFonts w:ascii="Times New Roman" w:hAnsi="Times New Roman"/>
        </w:rPr>
      </w:pPr>
      <w:r>
        <w:rPr>
          <w:rFonts w:ascii="Times New Roman" w:hAnsi="Times New Roman"/>
        </w:rPr>
        <w:t xml:space="preserve">Boston College attracts students from all 50 states and many foreign countries.  Although a significant number of students come from large cities </w:t>
      </w:r>
      <w:r w:rsidR="001B232F">
        <w:rPr>
          <w:rFonts w:ascii="Times New Roman" w:hAnsi="Times New Roman"/>
        </w:rPr>
        <w:t xml:space="preserve">like </w:t>
      </w:r>
      <w:smartTag w:uri="urn:schemas-microsoft-com:office:smarttags" w:element="State">
        <w:r w:rsidR="001B232F">
          <w:rPr>
            <w:rFonts w:ascii="Times New Roman" w:hAnsi="Times New Roman"/>
          </w:rPr>
          <w:t>New York</w:t>
        </w:r>
      </w:smartTag>
      <w:r w:rsidR="001B232F">
        <w:rPr>
          <w:rFonts w:ascii="Times New Roman" w:hAnsi="Times New Roman"/>
        </w:rPr>
        <w:t xml:space="preserve"> or </w:t>
      </w:r>
      <w:smartTag w:uri="urn:schemas-microsoft-com:office:smarttags" w:element="place">
        <w:smartTag w:uri="urn:schemas-microsoft-com:office:smarttags" w:element="City">
          <w:r w:rsidR="001B232F">
            <w:rPr>
              <w:rFonts w:ascii="Times New Roman" w:hAnsi="Times New Roman"/>
            </w:rPr>
            <w:t>Chicago</w:t>
          </w:r>
        </w:smartTag>
      </w:smartTag>
      <w:r w:rsidR="001B232F">
        <w:rPr>
          <w:rFonts w:ascii="Times New Roman" w:hAnsi="Times New Roman"/>
        </w:rPr>
        <w:t xml:space="preserve">, many also </w:t>
      </w:r>
      <w:r>
        <w:rPr>
          <w:rFonts w:ascii="Times New Roman" w:hAnsi="Times New Roman"/>
        </w:rPr>
        <w:t xml:space="preserve">come </w:t>
      </w:r>
      <w:r w:rsidR="001B232F">
        <w:rPr>
          <w:rFonts w:ascii="Times New Roman" w:hAnsi="Times New Roman"/>
        </w:rPr>
        <w:t>fro</w:t>
      </w:r>
      <w:r>
        <w:rPr>
          <w:rFonts w:ascii="Times New Roman" w:hAnsi="Times New Roman"/>
        </w:rPr>
        <w:t xml:space="preserve">m suburban or small town environments.  Thus, for </w:t>
      </w:r>
      <w:r w:rsidR="001B232F">
        <w:rPr>
          <w:rFonts w:ascii="Times New Roman" w:hAnsi="Times New Roman"/>
        </w:rPr>
        <w:t xml:space="preserve">some </w:t>
      </w:r>
      <w:r w:rsidR="009321FA">
        <w:rPr>
          <w:rFonts w:ascii="Times New Roman" w:hAnsi="Times New Roman"/>
        </w:rPr>
        <w:t xml:space="preserve">(but not all) </w:t>
      </w:r>
      <w:r>
        <w:rPr>
          <w:rFonts w:ascii="Times New Roman" w:hAnsi="Times New Roman"/>
        </w:rPr>
        <w:t>students</w:t>
      </w:r>
      <w:r w:rsidR="009321FA">
        <w:rPr>
          <w:rFonts w:ascii="Times New Roman" w:hAnsi="Times New Roman"/>
        </w:rPr>
        <w:t>,</w:t>
      </w:r>
      <w:r>
        <w:rPr>
          <w:rFonts w:ascii="Times New Roman" w:hAnsi="Times New Roman"/>
        </w:rPr>
        <w:t xml:space="preserve"> PULSE offers the first sustained contact with an urban setting.</w:t>
      </w:r>
    </w:p>
    <w:p w:rsidR="00AC53C8" w:rsidRDefault="00DC2AD6" w:rsidP="00B72AB3">
      <w:pPr>
        <w:pStyle w:val="Heading3"/>
        <w:rPr>
          <w:rFonts w:ascii="Times New Roman" w:hAnsi="Times New Roman"/>
        </w:rPr>
      </w:pPr>
      <w:bookmarkStart w:id="7" w:name="_Toc358190226"/>
      <w:r>
        <w:rPr>
          <w:rFonts w:ascii="Times New Roman" w:hAnsi="Times New Roman"/>
          <w:b w:val="0"/>
          <w:i/>
        </w:rPr>
        <w:t>b. Age</w:t>
      </w:r>
      <w:r w:rsidR="001E423F">
        <w:rPr>
          <w:rFonts w:ascii="Times New Roman" w:hAnsi="Times New Roman"/>
          <w:b w:val="0"/>
          <w:i/>
        </w:rPr>
        <w:t xml:space="preserve"> &amp; S</w:t>
      </w:r>
      <w:r w:rsidR="00AC53C8">
        <w:rPr>
          <w:rFonts w:ascii="Times New Roman" w:hAnsi="Times New Roman"/>
          <w:b w:val="0"/>
          <w:i/>
        </w:rPr>
        <w:t>ex</w:t>
      </w:r>
      <w:bookmarkEnd w:id="7"/>
    </w:p>
    <w:p w:rsidR="00AC53C8" w:rsidRDefault="00AC53C8">
      <w:pPr>
        <w:jc w:val="both"/>
        <w:rPr>
          <w:rFonts w:ascii="Times New Roman" w:hAnsi="Times New Roman"/>
        </w:rPr>
      </w:pPr>
      <w:r>
        <w:rPr>
          <w:rFonts w:ascii="Times New Roman" w:hAnsi="Times New Roman"/>
        </w:rPr>
        <w:t>For the past several years, first and second year students have accounted for seventy percent of the program's enrollment.  In addition, women represent approximately sixty</w:t>
      </w:r>
      <w:r w:rsidR="009321FA">
        <w:rPr>
          <w:rFonts w:ascii="Times New Roman" w:hAnsi="Times New Roman"/>
        </w:rPr>
        <w:t>-</w:t>
      </w:r>
      <w:r>
        <w:rPr>
          <w:rFonts w:ascii="Times New Roman" w:hAnsi="Times New Roman"/>
        </w:rPr>
        <w:t xml:space="preserve">five percent of the program's enrollment.  </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The under-representation of third and fourth year students might be attributed to two or three factors: </w:t>
      </w:r>
      <w:r w:rsidR="00135BF4">
        <w:rPr>
          <w:rFonts w:ascii="Times New Roman" w:hAnsi="Times New Roman"/>
        </w:rPr>
        <w:t xml:space="preserve">the need to fulfill course requirements for specific majors; seniors are not allowed to take PULSE; there </w:t>
      </w:r>
      <w:r w:rsidR="007E0872">
        <w:rPr>
          <w:rFonts w:ascii="Times New Roman" w:hAnsi="Times New Roman"/>
        </w:rPr>
        <w:t>are</w:t>
      </w:r>
      <w:r w:rsidR="00135BF4">
        <w:rPr>
          <w:rFonts w:ascii="Times New Roman" w:hAnsi="Times New Roman"/>
        </w:rPr>
        <w:t xml:space="preserve"> a limited number of PULSE elective courses</w:t>
      </w:r>
      <w:r w:rsidR="005647C4">
        <w:rPr>
          <w:rFonts w:ascii="Times New Roman" w:hAnsi="Times New Roman"/>
        </w:rPr>
        <w:t>; many juniors go abroad</w:t>
      </w:r>
      <w:r>
        <w:rPr>
          <w:rFonts w:ascii="Times New Roman" w:hAnsi="Times New Roman"/>
        </w:rPr>
        <w:t xml:space="preserve">.  The under-representation of men corresponds to national figures </w:t>
      </w:r>
      <w:r w:rsidR="005647C4">
        <w:rPr>
          <w:rFonts w:ascii="Times New Roman" w:hAnsi="Times New Roman"/>
        </w:rPr>
        <w:t>that</w:t>
      </w:r>
      <w:r>
        <w:rPr>
          <w:rFonts w:ascii="Times New Roman" w:hAnsi="Times New Roman"/>
        </w:rPr>
        <w:t xml:space="preserve"> show a lack of male interest in community involvement.  In recent years, however, we have witnessed an encouraging rise in the number of male students involved.</w:t>
      </w:r>
    </w:p>
    <w:p w:rsidR="00AC53C8" w:rsidRDefault="001E423F" w:rsidP="00B72AB3">
      <w:pPr>
        <w:pStyle w:val="Heading3"/>
        <w:rPr>
          <w:rFonts w:ascii="Times New Roman" w:hAnsi="Times New Roman"/>
          <w:i/>
        </w:rPr>
      </w:pPr>
      <w:bookmarkStart w:id="8" w:name="_Toc358190227"/>
      <w:r>
        <w:rPr>
          <w:rFonts w:ascii="Times New Roman" w:hAnsi="Times New Roman"/>
          <w:b w:val="0"/>
          <w:i/>
        </w:rPr>
        <w:t>c. Career I</w:t>
      </w:r>
      <w:r w:rsidR="00AC53C8">
        <w:rPr>
          <w:rFonts w:ascii="Times New Roman" w:hAnsi="Times New Roman"/>
          <w:b w:val="0"/>
          <w:i/>
        </w:rPr>
        <w:t>nterests</w:t>
      </w:r>
      <w:bookmarkEnd w:id="8"/>
    </w:p>
    <w:p w:rsidR="00AC53C8" w:rsidRDefault="00AC53C8">
      <w:pPr>
        <w:jc w:val="both"/>
        <w:rPr>
          <w:rFonts w:ascii="Times New Roman" w:hAnsi="Times New Roman"/>
        </w:rPr>
      </w:pPr>
      <w:r>
        <w:rPr>
          <w:rFonts w:ascii="Times New Roman" w:hAnsi="Times New Roman"/>
        </w:rPr>
        <w:t xml:space="preserve">Although many of the students </w:t>
      </w:r>
      <w:r w:rsidR="009321FA">
        <w:rPr>
          <w:rFonts w:ascii="Times New Roman" w:hAnsi="Times New Roman"/>
        </w:rPr>
        <w:t>are headed toward further</w:t>
      </w:r>
      <w:r>
        <w:rPr>
          <w:rFonts w:ascii="Times New Roman" w:hAnsi="Times New Roman"/>
        </w:rPr>
        <w:t xml:space="preserve"> professional education, the way</w:t>
      </w:r>
      <w:r w:rsidR="005647C4">
        <w:rPr>
          <w:rFonts w:ascii="Times New Roman" w:hAnsi="Times New Roman"/>
        </w:rPr>
        <w:t>s</w:t>
      </w:r>
      <w:r>
        <w:rPr>
          <w:rFonts w:ascii="Times New Roman" w:hAnsi="Times New Roman"/>
        </w:rPr>
        <w:t xml:space="preserve"> they articul</w:t>
      </w:r>
      <w:r w:rsidR="005647C4">
        <w:rPr>
          <w:rFonts w:ascii="Times New Roman" w:hAnsi="Times New Roman"/>
        </w:rPr>
        <w:t>ate their career interests show</w:t>
      </w:r>
      <w:r>
        <w:rPr>
          <w:rFonts w:ascii="Times New Roman" w:hAnsi="Times New Roman"/>
        </w:rPr>
        <w:t xml:space="preserve"> a healthy concern fo</w:t>
      </w:r>
      <w:r w:rsidR="009321FA">
        <w:rPr>
          <w:rFonts w:ascii="Times New Roman" w:hAnsi="Times New Roman"/>
        </w:rPr>
        <w:t>r their communities and society</w:t>
      </w:r>
      <w:r>
        <w:rPr>
          <w:rFonts w:ascii="Times New Roman" w:hAnsi="Times New Roman"/>
        </w:rPr>
        <w:t xml:space="preserve"> as well as for their personal development.  Perhaps half are seeking to prepare for a career in human services - counseling, casework, city planning and the like.  Another twenty percent are interested in teaching</w:t>
      </w:r>
      <w:r w:rsidR="005647C4">
        <w:rPr>
          <w:rFonts w:ascii="Times New Roman" w:hAnsi="Times New Roman"/>
        </w:rPr>
        <w:t>,</w:t>
      </w:r>
      <w:r>
        <w:rPr>
          <w:rFonts w:ascii="Times New Roman" w:hAnsi="Times New Roman"/>
        </w:rPr>
        <w:t xml:space="preserve"> and the remainder</w:t>
      </w:r>
      <w:r w:rsidR="005647C4">
        <w:rPr>
          <w:rFonts w:ascii="Times New Roman" w:hAnsi="Times New Roman"/>
        </w:rPr>
        <w:t>s are interested in pursuing careers</w:t>
      </w:r>
      <w:r>
        <w:rPr>
          <w:rFonts w:ascii="Times New Roman" w:hAnsi="Times New Roman"/>
        </w:rPr>
        <w:t xml:space="preserve"> in law, </w:t>
      </w:r>
      <w:r w:rsidR="009321FA">
        <w:rPr>
          <w:rFonts w:ascii="Times New Roman" w:hAnsi="Times New Roman"/>
        </w:rPr>
        <w:t xml:space="preserve">medicine, </w:t>
      </w:r>
      <w:r>
        <w:rPr>
          <w:rFonts w:ascii="Times New Roman" w:hAnsi="Times New Roman"/>
        </w:rPr>
        <w:t>business or related fields.</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The program attracts, then, students who are looking for an opportunity to do some "vocational testing."  This interest, of course, contributes to</w:t>
      </w:r>
      <w:r w:rsidR="001B232F">
        <w:rPr>
          <w:rFonts w:ascii="Times New Roman" w:hAnsi="Times New Roman"/>
        </w:rPr>
        <w:t xml:space="preserve"> their perspectives on their field placements</w:t>
      </w:r>
      <w:r>
        <w:rPr>
          <w:rFonts w:ascii="Times New Roman" w:hAnsi="Times New Roman"/>
        </w:rPr>
        <w:t>.</w:t>
      </w:r>
    </w:p>
    <w:p w:rsidR="00AC53C8" w:rsidRDefault="00AC53C8">
      <w:pPr>
        <w:jc w:val="both"/>
        <w:rPr>
          <w:rFonts w:ascii="Times New Roman" w:hAnsi="Times New Roman"/>
        </w:rPr>
      </w:pPr>
    </w:p>
    <w:p w:rsidR="00AC53C8" w:rsidRPr="001E423F" w:rsidRDefault="00AC53C8" w:rsidP="00B72AB3">
      <w:pPr>
        <w:pStyle w:val="Heading1"/>
        <w:rPr>
          <w:sz w:val="28"/>
          <w:szCs w:val="28"/>
        </w:rPr>
      </w:pPr>
      <w:bookmarkStart w:id="9" w:name="_Toc358190228"/>
      <w:r w:rsidRPr="001E423F">
        <w:rPr>
          <w:b/>
          <w:sz w:val="28"/>
          <w:szCs w:val="28"/>
        </w:rPr>
        <w:lastRenderedPageBreak/>
        <w:t>PULSE Personnel</w:t>
      </w:r>
      <w:bookmarkEnd w:id="9"/>
    </w:p>
    <w:p w:rsidR="00AC53C8" w:rsidRPr="001E423F" w:rsidRDefault="00AC53C8" w:rsidP="00B72AB3">
      <w:pPr>
        <w:pStyle w:val="Heading2"/>
        <w:rPr>
          <w:rFonts w:ascii="Times New Roman" w:hAnsi="Times New Roman"/>
          <w:b w:val="0"/>
          <w:sz w:val="24"/>
          <w:szCs w:val="24"/>
        </w:rPr>
      </w:pPr>
      <w:bookmarkStart w:id="10" w:name="_Toc358190229"/>
      <w:r w:rsidRPr="001E423F">
        <w:rPr>
          <w:rFonts w:ascii="Times New Roman" w:hAnsi="Times New Roman"/>
          <w:b w:val="0"/>
          <w:sz w:val="24"/>
          <w:szCs w:val="24"/>
        </w:rPr>
        <w:t>1. PULSE Administrative Staff</w:t>
      </w:r>
      <w:bookmarkEnd w:id="10"/>
    </w:p>
    <w:p w:rsidR="00AC53C8" w:rsidRDefault="00AC53C8">
      <w:pPr>
        <w:jc w:val="both"/>
        <w:rPr>
          <w:rFonts w:ascii="Times New Roman" w:hAnsi="Times New Roman"/>
        </w:rPr>
      </w:pPr>
      <w:r>
        <w:rPr>
          <w:rFonts w:ascii="Times New Roman" w:hAnsi="Times New Roman"/>
        </w:rPr>
        <w:t>The administrative staff of t</w:t>
      </w:r>
      <w:r w:rsidR="002B7E52">
        <w:rPr>
          <w:rFonts w:ascii="Times New Roman" w:hAnsi="Times New Roman"/>
        </w:rPr>
        <w:t xml:space="preserve">he PULSE Program consists of </w:t>
      </w:r>
      <w:r w:rsidR="001D59A7">
        <w:rPr>
          <w:rFonts w:ascii="Times New Roman" w:hAnsi="Times New Roman"/>
        </w:rPr>
        <w:t xml:space="preserve">two </w:t>
      </w:r>
      <w:r>
        <w:rPr>
          <w:rFonts w:ascii="Times New Roman" w:hAnsi="Times New Roman"/>
        </w:rPr>
        <w:t xml:space="preserve">professional staff members, </w:t>
      </w:r>
      <w:r w:rsidR="009C7FB0">
        <w:rPr>
          <w:rFonts w:ascii="Times New Roman" w:hAnsi="Times New Roman"/>
        </w:rPr>
        <w:t xml:space="preserve">the Director and the </w:t>
      </w:r>
      <w:r w:rsidR="002B7E52">
        <w:rPr>
          <w:rFonts w:ascii="Times New Roman" w:hAnsi="Times New Roman"/>
        </w:rPr>
        <w:t>Assistant Director</w:t>
      </w:r>
      <w:r w:rsidR="00F17F3A">
        <w:rPr>
          <w:rFonts w:ascii="Times New Roman" w:hAnsi="Times New Roman"/>
        </w:rPr>
        <w:t>.</w:t>
      </w:r>
      <w:r w:rsidR="002B7E52">
        <w:rPr>
          <w:rFonts w:ascii="Times New Roman" w:hAnsi="Times New Roman"/>
        </w:rPr>
        <w:t xml:space="preserve"> </w:t>
      </w:r>
      <w:r w:rsidR="00F17F3A">
        <w:rPr>
          <w:rFonts w:ascii="Times New Roman" w:hAnsi="Times New Roman"/>
        </w:rPr>
        <w:t xml:space="preserve"> </w:t>
      </w:r>
      <w:r w:rsidR="001D59A7">
        <w:rPr>
          <w:rFonts w:ascii="Times New Roman" w:hAnsi="Times New Roman"/>
        </w:rPr>
        <w:t>The program also employs</w:t>
      </w:r>
      <w:r w:rsidR="005647C4">
        <w:rPr>
          <w:rFonts w:ascii="Times New Roman" w:hAnsi="Times New Roman"/>
        </w:rPr>
        <w:t xml:space="preserve"> a graduate assistant who is in the office for 20 hours a week and</w:t>
      </w:r>
      <w:r w:rsidR="001D59A7">
        <w:rPr>
          <w:rFonts w:ascii="Times New Roman" w:hAnsi="Times New Roman"/>
        </w:rPr>
        <w:t xml:space="preserve"> </w:t>
      </w:r>
      <w:r w:rsidR="00373990">
        <w:rPr>
          <w:rFonts w:ascii="Times New Roman" w:hAnsi="Times New Roman"/>
        </w:rPr>
        <w:t>six</w:t>
      </w:r>
      <w:r w:rsidR="005E5416">
        <w:rPr>
          <w:rFonts w:ascii="Times New Roman" w:hAnsi="Times New Roman"/>
        </w:rPr>
        <w:t xml:space="preserve"> to </w:t>
      </w:r>
      <w:r w:rsidR="00373990">
        <w:rPr>
          <w:rFonts w:ascii="Times New Roman" w:hAnsi="Times New Roman"/>
        </w:rPr>
        <w:t>eight</w:t>
      </w:r>
      <w:r>
        <w:rPr>
          <w:rFonts w:ascii="Times New Roman" w:hAnsi="Times New Roman"/>
        </w:rPr>
        <w:t xml:space="preserve"> students as van drivers.</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The Director of PULSE oversees the entire range of PULSE activities.  </w:t>
      </w:r>
      <w:r w:rsidR="005647C4">
        <w:rPr>
          <w:rFonts w:ascii="Times New Roman" w:hAnsi="Times New Roman"/>
        </w:rPr>
        <w:t>The Director’s</w:t>
      </w:r>
      <w:r>
        <w:rPr>
          <w:rFonts w:ascii="Times New Roman" w:hAnsi="Times New Roman"/>
        </w:rPr>
        <w:t xml:space="preserve"> duties include: the development and maintenance of quality field placements; consultation on curriculum d</w:t>
      </w:r>
      <w:r w:rsidR="00763419">
        <w:rPr>
          <w:rFonts w:ascii="Times New Roman" w:hAnsi="Times New Roman"/>
        </w:rPr>
        <w:t xml:space="preserve">evelopment with members of the </w:t>
      </w:r>
      <w:r w:rsidR="005647C4">
        <w:rPr>
          <w:rFonts w:ascii="Times New Roman" w:hAnsi="Times New Roman"/>
        </w:rPr>
        <w:t>Philosophy and T</w:t>
      </w:r>
      <w:r>
        <w:rPr>
          <w:rFonts w:ascii="Times New Roman" w:hAnsi="Times New Roman"/>
        </w:rPr>
        <w:t>h</w:t>
      </w:r>
      <w:r w:rsidR="00875873">
        <w:rPr>
          <w:rFonts w:ascii="Times New Roman" w:hAnsi="Times New Roman"/>
        </w:rPr>
        <w:t>eology faculty; provision of on</w:t>
      </w:r>
      <w:r>
        <w:rPr>
          <w:rFonts w:ascii="Times New Roman" w:hAnsi="Times New Roman"/>
        </w:rPr>
        <w:t>going training and supplementary programs for students and supervisors; counseling of individual students; selection, initial train</w:t>
      </w:r>
      <w:r w:rsidR="00E042E6">
        <w:rPr>
          <w:rFonts w:ascii="Times New Roman" w:hAnsi="Times New Roman"/>
        </w:rPr>
        <w:t>ing</w:t>
      </w:r>
      <w:r w:rsidR="005647C4">
        <w:rPr>
          <w:rFonts w:ascii="Times New Roman" w:hAnsi="Times New Roman"/>
        </w:rPr>
        <w:t>,</w:t>
      </w:r>
      <w:r w:rsidR="00E042E6">
        <w:rPr>
          <w:rFonts w:ascii="Times New Roman" w:hAnsi="Times New Roman"/>
        </w:rPr>
        <w:t xml:space="preserve"> and continuing development o</w:t>
      </w:r>
      <w:r>
        <w:rPr>
          <w:rFonts w:ascii="Times New Roman" w:hAnsi="Times New Roman"/>
        </w:rPr>
        <w:t>f the PULSE Council.</w:t>
      </w:r>
    </w:p>
    <w:p w:rsidR="00AC53C8" w:rsidRDefault="00AC53C8">
      <w:pPr>
        <w:jc w:val="both"/>
        <w:rPr>
          <w:rFonts w:ascii="Times New Roman" w:hAnsi="Times New Roman"/>
        </w:rPr>
      </w:pPr>
    </w:p>
    <w:p w:rsidR="00AC53C8" w:rsidRDefault="005E5416">
      <w:pPr>
        <w:jc w:val="both"/>
        <w:rPr>
          <w:rFonts w:ascii="Times New Roman" w:hAnsi="Times New Roman"/>
        </w:rPr>
      </w:pPr>
      <w:r>
        <w:rPr>
          <w:rFonts w:ascii="Times New Roman" w:hAnsi="Times New Roman"/>
        </w:rPr>
        <w:t>The Assistant</w:t>
      </w:r>
      <w:r w:rsidR="00AC53C8">
        <w:rPr>
          <w:rFonts w:ascii="Times New Roman" w:hAnsi="Times New Roman"/>
        </w:rPr>
        <w:t xml:space="preserve"> Director</w:t>
      </w:r>
      <w:r w:rsidR="00BA4C22">
        <w:rPr>
          <w:rFonts w:ascii="Times New Roman" w:hAnsi="Times New Roman"/>
        </w:rPr>
        <w:t xml:space="preserve"> aid</w:t>
      </w:r>
      <w:r w:rsidR="001D59A7">
        <w:rPr>
          <w:rFonts w:ascii="Times New Roman" w:hAnsi="Times New Roman"/>
        </w:rPr>
        <w:t>s</w:t>
      </w:r>
      <w:r w:rsidR="00AC53C8">
        <w:rPr>
          <w:rFonts w:ascii="Times New Roman" w:hAnsi="Times New Roman"/>
        </w:rPr>
        <w:t xml:space="preserve"> the Director in the general coordination and administration of PULSE a</w:t>
      </w:r>
      <w:r w:rsidR="00BA4C22">
        <w:rPr>
          <w:rFonts w:ascii="Times New Roman" w:hAnsi="Times New Roman"/>
        </w:rPr>
        <w:t xml:space="preserve">nd </w:t>
      </w:r>
      <w:r w:rsidR="00E042E6">
        <w:rPr>
          <w:rFonts w:ascii="Times New Roman" w:hAnsi="Times New Roman"/>
        </w:rPr>
        <w:t>is</w:t>
      </w:r>
      <w:r w:rsidR="00AC53C8">
        <w:rPr>
          <w:rFonts w:ascii="Times New Roman" w:hAnsi="Times New Roman"/>
        </w:rPr>
        <w:t xml:space="preserve"> responsible for the functioning of the office.  </w:t>
      </w:r>
      <w:r w:rsidR="005647C4">
        <w:rPr>
          <w:rFonts w:ascii="Times New Roman" w:hAnsi="Times New Roman"/>
        </w:rPr>
        <w:t>The Assistant Director’s</w:t>
      </w:r>
      <w:r w:rsidR="00AC53C8">
        <w:rPr>
          <w:rFonts w:ascii="Times New Roman" w:hAnsi="Times New Roman"/>
        </w:rPr>
        <w:t xml:space="preserve"> duties in</w:t>
      </w:r>
      <w:r>
        <w:rPr>
          <w:rFonts w:ascii="Times New Roman" w:hAnsi="Times New Roman"/>
        </w:rPr>
        <w:t xml:space="preserve">clude: ongoing supervision and </w:t>
      </w:r>
      <w:r w:rsidR="00AC53C8">
        <w:rPr>
          <w:rFonts w:ascii="Times New Roman" w:hAnsi="Times New Roman"/>
        </w:rPr>
        <w:t xml:space="preserve">guidance of the PULSE Council; coordination </w:t>
      </w:r>
      <w:r w:rsidR="00763419">
        <w:rPr>
          <w:rFonts w:ascii="Times New Roman" w:hAnsi="Times New Roman"/>
        </w:rPr>
        <w:t>of transportation and safety for</w:t>
      </w:r>
      <w:r w:rsidR="00AC53C8">
        <w:rPr>
          <w:rFonts w:ascii="Times New Roman" w:hAnsi="Times New Roman"/>
        </w:rPr>
        <w:t xml:space="preserve"> nearly 400</w:t>
      </w:r>
      <w:r w:rsidR="00763419">
        <w:rPr>
          <w:rFonts w:ascii="Times New Roman" w:hAnsi="Times New Roman"/>
        </w:rPr>
        <w:t xml:space="preserve"> PULSE</w:t>
      </w:r>
      <w:r w:rsidR="00AC53C8">
        <w:rPr>
          <w:rFonts w:ascii="Times New Roman" w:hAnsi="Times New Roman"/>
        </w:rPr>
        <w:t xml:space="preserve"> students; student advisement, including </w:t>
      </w:r>
      <w:r w:rsidR="00763419">
        <w:rPr>
          <w:rFonts w:ascii="Times New Roman" w:hAnsi="Times New Roman"/>
        </w:rPr>
        <w:t>mediating</w:t>
      </w:r>
      <w:r w:rsidR="00AC53C8">
        <w:rPr>
          <w:rFonts w:ascii="Times New Roman" w:hAnsi="Times New Roman"/>
        </w:rPr>
        <w:t xml:space="preserve"> disputes between students, Council members, s</w:t>
      </w:r>
      <w:r w:rsidR="00763419">
        <w:rPr>
          <w:rFonts w:ascii="Times New Roman" w:hAnsi="Times New Roman"/>
        </w:rPr>
        <w:t>upervisors, and faculty members;</w:t>
      </w:r>
      <w:r w:rsidR="00AC53C8">
        <w:rPr>
          <w:rFonts w:ascii="Times New Roman" w:hAnsi="Times New Roman"/>
        </w:rPr>
        <w:t xml:space="preserve"> communication b</w:t>
      </w:r>
      <w:r w:rsidR="00875873">
        <w:rPr>
          <w:rFonts w:ascii="Times New Roman" w:hAnsi="Times New Roman"/>
        </w:rPr>
        <w:t>etween the PULSE office and off-</w:t>
      </w:r>
      <w:r w:rsidR="00AC53C8">
        <w:rPr>
          <w:rFonts w:ascii="Times New Roman" w:hAnsi="Times New Roman"/>
        </w:rPr>
        <w:t>campus agencies; office management, including supervision of the work-study students; handling of office finances; and organization of special functions.</w:t>
      </w:r>
    </w:p>
    <w:p w:rsidR="00AC53C8" w:rsidRPr="001E423F" w:rsidRDefault="00AC53C8" w:rsidP="00B72AB3">
      <w:pPr>
        <w:pStyle w:val="Heading2"/>
        <w:rPr>
          <w:rFonts w:ascii="Times New Roman" w:hAnsi="Times New Roman"/>
          <w:b w:val="0"/>
          <w:sz w:val="24"/>
          <w:szCs w:val="24"/>
        </w:rPr>
      </w:pPr>
      <w:bookmarkStart w:id="11" w:name="_Toc358190230"/>
      <w:r w:rsidRPr="001E423F">
        <w:rPr>
          <w:rFonts w:ascii="Times New Roman" w:hAnsi="Times New Roman"/>
          <w:b w:val="0"/>
          <w:sz w:val="24"/>
          <w:szCs w:val="24"/>
        </w:rPr>
        <w:t xml:space="preserve">2. </w:t>
      </w:r>
      <w:smartTag w:uri="urn:schemas-microsoft-com:office:smarttags" w:element="PersonName">
        <w:r w:rsidRPr="001E423F">
          <w:rPr>
            <w:rFonts w:ascii="Times New Roman" w:hAnsi="Times New Roman"/>
            <w:b w:val="0"/>
            <w:sz w:val="24"/>
            <w:szCs w:val="24"/>
          </w:rPr>
          <w:t>PULSE Council</w:t>
        </w:r>
      </w:smartTag>
      <w:bookmarkEnd w:id="11"/>
    </w:p>
    <w:p w:rsidR="00AC53C8" w:rsidRDefault="001E423F" w:rsidP="00B72AB3">
      <w:pPr>
        <w:pStyle w:val="Heading3"/>
        <w:rPr>
          <w:rFonts w:ascii="Times New Roman" w:hAnsi="Times New Roman"/>
          <w:b w:val="0"/>
          <w:i/>
        </w:rPr>
      </w:pPr>
      <w:bookmarkStart w:id="12" w:name="_Toc358190231"/>
      <w:r>
        <w:rPr>
          <w:rFonts w:ascii="Times New Roman" w:hAnsi="Times New Roman"/>
          <w:b w:val="0"/>
          <w:i/>
        </w:rPr>
        <w:t>a. Origin &amp; G</w:t>
      </w:r>
      <w:r w:rsidR="00AC53C8">
        <w:rPr>
          <w:rFonts w:ascii="Times New Roman" w:hAnsi="Times New Roman"/>
          <w:b w:val="0"/>
          <w:i/>
        </w:rPr>
        <w:t>oals</w:t>
      </w:r>
      <w:bookmarkEnd w:id="12"/>
    </w:p>
    <w:p w:rsidR="00AC53C8" w:rsidRDefault="00AC53C8">
      <w:pPr>
        <w:jc w:val="both"/>
        <w:rPr>
          <w:rFonts w:ascii="Times New Roman" w:hAnsi="Times New Roman"/>
        </w:rPr>
      </w:pPr>
      <w:r>
        <w:rPr>
          <w:rFonts w:ascii="Times New Roman" w:hAnsi="Times New Roman"/>
        </w:rPr>
        <w:t>During the first year and a half of the program's existence, administrative duties were the responsibilities of the Director and a part-time work-study student.</w:t>
      </w:r>
      <w:r w:rsidR="00763419">
        <w:rPr>
          <w:rFonts w:ascii="Times New Roman" w:hAnsi="Times New Roman"/>
        </w:rPr>
        <w:t xml:space="preserve">  Concretely</w:t>
      </w:r>
      <w:r>
        <w:rPr>
          <w:rFonts w:ascii="Times New Roman" w:hAnsi="Times New Roman"/>
        </w:rPr>
        <w:t xml:space="preserve">, this meant that the tasks of finding and overseeing placements for </w:t>
      </w:r>
      <w:r w:rsidR="00513F39">
        <w:rPr>
          <w:rFonts w:ascii="Times New Roman" w:hAnsi="Times New Roman"/>
        </w:rPr>
        <w:t>over 2</w:t>
      </w:r>
      <w:r>
        <w:rPr>
          <w:rFonts w:ascii="Times New Roman" w:hAnsi="Times New Roman"/>
        </w:rPr>
        <w:t>00 students, developing curricula, and fashioning long-range plans were the main components of a job description for a staff of "one and a half" persons!</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Due to the capacities of both persons, the program prospered.  However, the need for more immediate and ongoing contact with the field placements occasioned a rethinking of the program's administrative structure.  The notion of a group of students, working in conjunction with the Director, suggested itself as a mechanism at once practical and consonant with the program's concerns for student development.</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The practical advantages were several.  One person, with responsibility for particular placements and their students, could offer more time and assistance to the supervisors of those placements and the students working there.</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But there were other motives at work, too.  The </w:t>
      </w:r>
      <w:smartTag w:uri="urn:schemas-microsoft-com:office:smarttags" w:element="PersonName">
        <w:r>
          <w:rPr>
            <w:rFonts w:ascii="Times New Roman" w:hAnsi="Times New Roman"/>
          </w:rPr>
          <w:t>PULSE Council</w:t>
        </w:r>
      </w:smartTag>
      <w:r>
        <w:rPr>
          <w:rFonts w:ascii="Times New Roman" w:hAnsi="Times New Roman"/>
        </w:rPr>
        <w:t xml:space="preserve"> was envi</w:t>
      </w:r>
      <w:r w:rsidR="00763419">
        <w:rPr>
          <w:rFonts w:ascii="Times New Roman" w:hAnsi="Times New Roman"/>
        </w:rPr>
        <w:t xml:space="preserve">sioned as a unique opportunity </w:t>
      </w:r>
      <w:r>
        <w:rPr>
          <w:rFonts w:ascii="Times New Roman" w:hAnsi="Times New Roman"/>
        </w:rPr>
        <w:t>for d</w:t>
      </w:r>
      <w:r w:rsidR="00763419">
        <w:rPr>
          <w:rFonts w:ascii="Times New Roman" w:hAnsi="Times New Roman"/>
        </w:rPr>
        <w:t>eveloping student potential</w:t>
      </w:r>
      <w:r>
        <w:rPr>
          <w:rFonts w:ascii="Times New Roman" w:hAnsi="Times New Roman"/>
        </w:rPr>
        <w:t xml:space="preserve">.  It would </w:t>
      </w:r>
      <w:r w:rsidR="00763419">
        <w:rPr>
          <w:rFonts w:ascii="Times New Roman" w:hAnsi="Times New Roman"/>
        </w:rPr>
        <w:t xml:space="preserve">require </w:t>
      </w:r>
      <w:r>
        <w:rPr>
          <w:rFonts w:ascii="Times New Roman" w:hAnsi="Times New Roman"/>
        </w:rPr>
        <w:t>a set of leadership skills and regular and serious contact with the practitioners in the social service fields at the administrative level, thus providing role models and ways to think about social problems.  It would allow a student a wider view of the processes of service and change.</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To realize these goals, the need for supplementary training and a special curriculum was recognized.  And from its inception, the Council has participated in regular and extensive training focused on administrative skills and benefited from the special seminar course, co-taught</w:t>
      </w:r>
      <w:r w:rsidR="00C67DFA">
        <w:rPr>
          <w:rFonts w:ascii="Times New Roman" w:hAnsi="Times New Roman"/>
        </w:rPr>
        <w:t xml:space="preserve"> until recently</w:t>
      </w:r>
      <w:r>
        <w:rPr>
          <w:rFonts w:ascii="Times New Roman" w:hAnsi="Times New Roman"/>
        </w:rPr>
        <w:t xml:space="preserve"> by Fath</w:t>
      </w:r>
      <w:r w:rsidR="000F37F5">
        <w:rPr>
          <w:rFonts w:ascii="Times New Roman" w:hAnsi="Times New Roman"/>
        </w:rPr>
        <w:t xml:space="preserve">er Joseph Flanagan, the former </w:t>
      </w:r>
      <w:r>
        <w:rPr>
          <w:rFonts w:ascii="Times New Roman" w:hAnsi="Times New Roman"/>
        </w:rPr>
        <w:t>Chairman of the Philosophy Department, and the PULSE Director.</w:t>
      </w:r>
      <w:r w:rsidR="00C67DFA">
        <w:rPr>
          <w:rFonts w:ascii="Times New Roman" w:hAnsi="Times New Roman"/>
        </w:rPr>
        <w:t xml:space="preserve">  The course is now taught exclusively by the PULSE Director.</w:t>
      </w:r>
    </w:p>
    <w:p w:rsidR="00AC53C8" w:rsidRDefault="00AC53C8" w:rsidP="00B72AB3">
      <w:pPr>
        <w:pStyle w:val="Heading3"/>
        <w:rPr>
          <w:rFonts w:ascii="Times New Roman" w:hAnsi="Times New Roman"/>
          <w:b w:val="0"/>
          <w:i/>
        </w:rPr>
      </w:pPr>
      <w:bookmarkStart w:id="13" w:name="_Toc358190232"/>
      <w:r>
        <w:rPr>
          <w:rFonts w:ascii="Times New Roman" w:hAnsi="Times New Roman"/>
          <w:b w:val="0"/>
          <w:i/>
        </w:rPr>
        <w:t xml:space="preserve">b. The </w:t>
      </w:r>
      <w:smartTag w:uri="urn:schemas-microsoft-com:office:smarttags" w:element="PersonName">
        <w:r>
          <w:rPr>
            <w:rFonts w:ascii="Times New Roman" w:hAnsi="Times New Roman"/>
            <w:b w:val="0"/>
            <w:i/>
          </w:rPr>
          <w:t>PULSE Council</w:t>
        </w:r>
      </w:smartTag>
      <w:r>
        <w:rPr>
          <w:rFonts w:ascii="Times New Roman" w:hAnsi="Times New Roman"/>
          <w:b w:val="0"/>
          <w:i/>
        </w:rPr>
        <w:t xml:space="preserve"> Role</w:t>
      </w:r>
      <w:bookmarkEnd w:id="13"/>
    </w:p>
    <w:p w:rsidR="00AC53C8" w:rsidRDefault="00AC53C8">
      <w:pPr>
        <w:jc w:val="both"/>
        <w:rPr>
          <w:rFonts w:ascii="Times New Roman" w:hAnsi="Times New Roman"/>
        </w:rPr>
      </w:pPr>
      <w:r>
        <w:rPr>
          <w:rFonts w:ascii="Times New Roman" w:hAnsi="Times New Roman"/>
        </w:rPr>
        <w:t xml:space="preserve">The </w:t>
      </w:r>
      <w:smartTag w:uri="urn:schemas-microsoft-com:office:smarttags" w:element="PersonName">
        <w:r>
          <w:rPr>
            <w:rFonts w:ascii="Times New Roman" w:hAnsi="Times New Roman"/>
          </w:rPr>
          <w:t>PULSE Council</w:t>
        </w:r>
      </w:smartTag>
      <w:r>
        <w:rPr>
          <w:rFonts w:ascii="Times New Roman" w:hAnsi="Times New Roman"/>
        </w:rPr>
        <w:t xml:space="preserve"> consists of </w:t>
      </w:r>
      <w:r w:rsidR="000525BB">
        <w:rPr>
          <w:rFonts w:ascii="Times New Roman" w:hAnsi="Times New Roman"/>
        </w:rPr>
        <w:t>eighteen</w:t>
      </w:r>
      <w:r>
        <w:rPr>
          <w:rFonts w:ascii="Times New Roman" w:hAnsi="Times New Roman"/>
        </w:rPr>
        <w:t xml:space="preserve"> undergraduate students.  Each Council member coordi</w:t>
      </w:r>
      <w:r w:rsidR="005E5416">
        <w:rPr>
          <w:rFonts w:ascii="Times New Roman" w:hAnsi="Times New Roman"/>
        </w:rPr>
        <w:t xml:space="preserve">nates </w:t>
      </w:r>
      <w:r w:rsidR="00420396">
        <w:rPr>
          <w:rFonts w:ascii="Times New Roman" w:hAnsi="Times New Roman"/>
        </w:rPr>
        <w:t>two to three</w:t>
      </w:r>
      <w:r w:rsidR="005E5416">
        <w:rPr>
          <w:rFonts w:ascii="Times New Roman" w:hAnsi="Times New Roman"/>
        </w:rPr>
        <w:t xml:space="preserve"> of the</w:t>
      </w:r>
      <w:r w:rsidR="00420396">
        <w:rPr>
          <w:rFonts w:ascii="Times New Roman" w:hAnsi="Times New Roman"/>
        </w:rPr>
        <w:t xml:space="preserve"> approximately</w:t>
      </w:r>
      <w:r w:rsidR="005E5416">
        <w:rPr>
          <w:rFonts w:ascii="Times New Roman" w:hAnsi="Times New Roman"/>
        </w:rPr>
        <w:t xml:space="preserve"> fifty</w:t>
      </w:r>
      <w:r>
        <w:rPr>
          <w:rFonts w:ascii="Times New Roman" w:hAnsi="Times New Roman"/>
        </w:rPr>
        <w:t xml:space="preserve"> placements in the </w:t>
      </w:r>
      <w:r w:rsidR="00420396">
        <w:rPr>
          <w:rFonts w:ascii="Times New Roman" w:hAnsi="Times New Roman"/>
        </w:rPr>
        <w:t>program, which</w:t>
      </w:r>
      <w:r>
        <w:rPr>
          <w:rFonts w:ascii="Times New Roman" w:hAnsi="Times New Roman"/>
        </w:rPr>
        <w:t xml:space="preserve"> involves responsibility for approximately </w:t>
      </w:r>
      <w:r w:rsidR="00373990">
        <w:rPr>
          <w:rFonts w:ascii="Times New Roman" w:hAnsi="Times New Roman"/>
        </w:rPr>
        <w:t>twenty</w:t>
      </w:r>
      <w:r>
        <w:rPr>
          <w:rFonts w:ascii="Times New Roman" w:hAnsi="Times New Roman"/>
        </w:rPr>
        <w:t xml:space="preserve"> to t</w:t>
      </w:r>
      <w:r w:rsidR="00373990">
        <w:rPr>
          <w:rFonts w:ascii="Times New Roman" w:hAnsi="Times New Roman"/>
        </w:rPr>
        <w:t>hirty</w:t>
      </w:r>
      <w:r>
        <w:rPr>
          <w:rFonts w:ascii="Times New Roman" w:hAnsi="Times New Roman"/>
        </w:rPr>
        <w:t xml:space="preserve"> </w:t>
      </w:r>
      <w:r w:rsidR="00420396">
        <w:rPr>
          <w:rFonts w:ascii="Times New Roman" w:hAnsi="Times New Roman"/>
        </w:rPr>
        <w:t xml:space="preserve">PULSE </w:t>
      </w:r>
      <w:r>
        <w:rPr>
          <w:rFonts w:ascii="Times New Roman" w:hAnsi="Times New Roman"/>
        </w:rPr>
        <w:t xml:space="preserve">students.  Each of the Council members has </w:t>
      </w:r>
      <w:r w:rsidR="00D304FF">
        <w:rPr>
          <w:rFonts w:ascii="Times New Roman" w:hAnsi="Times New Roman"/>
        </w:rPr>
        <w:t xml:space="preserve">served </w:t>
      </w:r>
      <w:r>
        <w:rPr>
          <w:rFonts w:ascii="Times New Roman" w:hAnsi="Times New Roman"/>
        </w:rPr>
        <w:t xml:space="preserve">at least one year in a PULSE placement and has made a one year commitment to the Council with the opportunity to return for a second year.  The </w:t>
      </w:r>
      <w:smartTag w:uri="urn:schemas-microsoft-com:office:smarttags" w:element="PersonName">
        <w:r>
          <w:rPr>
            <w:rFonts w:ascii="Times New Roman" w:hAnsi="Times New Roman"/>
          </w:rPr>
          <w:t>PULSE Council</w:t>
        </w:r>
      </w:smartTag>
      <w:r>
        <w:rPr>
          <w:rFonts w:ascii="Times New Roman" w:hAnsi="Times New Roman"/>
        </w:rPr>
        <w:t xml:space="preserve"> works closely with the Director and Assistant Director in the general administration and coordination of the program.</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The responsibilities of the </w:t>
      </w:r>
      <w:smartTag w:uri="urn:schemas-microsoft-com:office:smarttags" w:element="PersonName">
        <w:r>
          <w:rPr>
            <w:rFonts w:ascii="Times New Roman" w:hAnsi="Times New Roman"/>
          </w:rPr>
          <w:t>PULSE Council</w:t>
        </w:r>
      </w:smartTag>
      <w:r>
        <w:rPr>
          <w:rFonts w:ascii="Times New Roman" w:hAnsi="Times New Roman"/>
        </w:rPr>
        <w:t xml:space="preserve"> during the placement process in September include holding advisement sessions with students, as well as coordinating and conducting</w:t>
      </w:r>
      <w:r w:rsidR="00D304FF" w:rsidRPr="00D304FF">
        <w:rPr>
          <w:rFonts w:ascii="Times New Roman" w:hAnsi="Times New Roman"/>
        </w:rPr>
        <w:t xml:space="preserve"> </w:t>
      </w:r>
      <w:r w:rsidR="00D304FF">
        <w:rPr>
          <w:rFonts w:ascii="Times New Roman" w:hAnsi="Times New Roman"/>
        </w:rPr>
        <w:t>placement tours and interviews</w:t>
      </w:r>
      <w:r>
        <w:rPr>
          <w:rFonts w:ascii="Times New Roman" w:hAnsi="Times New Roman"/>
        </w:rPr>
        <w:t xml:space="preserve"> in conjunction with </w:t>
      </w:r>
      <w:r w:rsidR="00D304FF">
        <w:rPr>
          <w:rFonts w:ascii="Times New Roman" w:hAnsi="Times New Roman"/>
        </w:rPr>
        <w:t>you, our placement supervisors</w:t>
      </w:r>
      <w:r>
        <w:rPr>
          <w:rFonts w:ascii="Times New Roman" w:hAnsi="Times New Roman"/>
        </w:rPr>
        <w:t>.  During the rest of the school year, Council members continue their role as mediator and trou</w:t>
      </w:r>
      <w:r w:rsidR="00373990">
        <w:rPr>
          <w:rFonts w:ascii="Times New Roman" w:hAnsi="Times New Roman"/>
        </w:rPr>
        <w:t>bleshooter by maintaining monthly</w:t>
      </w:r>
      <w:r>
        <w:rPr>
          <w:rFonts w:ascii="Times New Roman" w:hAnsi="Times New Roman"/>
        </w:rPr>
        <w:t xml:space="preserve"> contact with both supervisors and students, periodically visiting the placements sites</w:t>
      </w:r>
      <w:r w:rsidR="00420396">
        <w:rPr>
          <w:rFonts w:ascii="Times New Roman" w:hAnsi="Times New Roman"/>
        </w:rPr>
        <w:t>,</w:t>
      </w:r>
      <w:r>
        <w:rPr>
          <w:rFonts w:ascii="Times New Roman" w:hAnsi="Times New Roman"/>
        </w:rPr>
        <w:t xml:space="preserve"> and holding group meetings with their </w:t>
      </w:r>
      <w:r w:rsidR="00D304FF">
        <w:rPr>
          <w:rFonts w:ascii="Times New Roman" w:hAnsi="Times New Roman"/>
        </w:rPr>
        <w:t xml:space="preserve">student </w:t>
      </w:r>
      <w:r>
        <w:rPr>
          <w:rFonts w:ascii="Times New Roman" w:hAnsi="Times New Roman"/>
        </w:rPr>
        <w:t>groups.</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The </w:t>
      </w:r>
      <w:smartTag w:uri="urn:schemas-microsoft-com:office:smarttags" w:element="PersonName">
        <w:r>
          <w:rPr>
            <w:rFonts w:ascii="Times New Roman" w:hAnsi="Times New Roman"/>
          </w:rPr>
          <w:t>PULSE Council</w:t>
        </w:r>
      </w:smartTag>
      <w:r>
        <w:rPr>
          <w:rFonts w:ascii="Times New Roman" w:hAnsi="Times New Roman"/>
        </w:rPr>
        <w:t xml:space="preserve"> member </w:t>
      </w:r>
      <w:r w:rsidR="000F37F5">
        <w:rPr>
          <w:rFonts w:ascii="Times New Roman" w:hAnsi="Times New Roman"/>
        </w:rPr>
        <w:t xml:space="preserve">is </w:t>
      </w:r>
      <w:r>
        <w:rPr>
          <w:rFonts w:ascii="Times New Roman" w:hAnsi="Times New Roman"/>
        </w:rPr>
        <w:t xml:space="preserve">the first resource for placement supervisors, as well as for the students involved in those placements.  Placement supervisors are encouraged to maintain contact with their </w:t>
      </w:r>
      <w:smartTag w:uri="urn:schemas-microsoft-com:office:smarttags" w:element="PersonName">
        <w:r>
          <w:rPr>
            <w:rFonts w:ascii="Times New Roman" w:hAnsi="Times New Roman"/>
          </w:rPr>
          <w:t>PULSE Council</w:t>
        </w:r>
      </w:smartTag>
      <w:r>
        <w:rPr>
          <w:rFonts w:ascii="Times New Roman" w:hAnsi="Times New Roman"/>
        </w:rPr>
        <w:t xml:space="preserve"> members not only for problem solving but for consistent updates on student and placement progress.  Supervisors are first contacted by their Council members</w:t>
      </w:r>
      <w:r w:rsidR="002179C4">
        <w:rPr>
          <w:rFonts w:ascii="Times New Roman" w:hAnsi="Times New Roman"/>
        </w:rPr>
        <w:t xml:space="preserve"> towards</w:t>
      </w:r>
      <w:r>
        <w:rPr>
          <w:rFonts w:ascii="Times New Roman" w:hAnsi="Times New Roman"/>
        </w:rPr>
        <w:t xml:space="preserve"> the end of the summer, at which time they will arran</w:t>
      </w:r>
      <w:r w:rsidR="002179C4">
        <w:rPr>
          <w:rFonts w:ascii="Times New Roman" w:hAnsi="Times New Roman"/>
        </w:rPr>
        <w:t>ge a first meeting.  Each c</w:t>
      </w:r>
      <w:r>
        <w:rPr>
          <w:rFonts w:ascii="Times New Roman" w:hAnsi="Times New Roman"/>
        </w:rPr>
        <w:t>ouncil</w:t>
      </w:r>
      <w:r w:rsidR="000F37F5">
        <w:rPr>
          <w:rFonts w:ascii="Times New Roman" w:hAnsi="Times New Roman"/>
        </w:rPr>
        <w:t xml:space="preserve"> member has three office hours </w:t>
      </w:r>
      <w:r>
        <w:rPr>
          <w:rFonts w:ascii="Times New Roman" w:hAnsi="Times New Roman"/>
        </w:rPr>
        <w:t xml:space="preserve">per week </w:t>
      </w:r>
      <w:r w:rsidR="002179C4">
        <w:rPr>
          <w:rFonts w:ascii="Times New Roman" w:hAnsi="Times New Roman"/>
        </w:rPr>
        <w:t>held in</w:t>
      </w:r>
      <w:r>
        <w:rPr>
          <w:rFonts w:ascii="Times New Roman" w:hAnsi="Times New Roman"/>
        </w:rPr>
        <w:t xml:space="preserve"> the PULSE</w:t>
      </w:r>
      <w:r w:rsidR="00D304FF">
        <w:rPr>
          <w:rFonts w:ascii="Times New Roman" w:hAnsi="Times New Roman"/>
        </w:rPr>
        <w:t xml:space="preserve"> office</w:t>
      </w:r>
      <w:r>
        <w:rPr>
          <w:rFonts w:ascii="Times New Roman" w:hAnsi="Times New Roman"/>
        </w:rPr>
        <w:t>.</w:t>
      </w:r>
    </w:p>
    <w:p w:rsidR="00AC53C8" w:rsidRDefault="00AC53C8">
      <w:pPr>
        <w:jc w:val="both"/>
        <w:rPr>
          <w:rFonts w:ascii="Times New Roman" w:hAnsi="Times New Roman"/>
        </w:rPr>
      </w:pPr>
    </w:p>
    <w:p w:rsidR="00AC53C8" w:rsidRPr="001E423F" w:rsidRDefault="00AC53C8" w:rsidP="00B72AB3">
      <w:pPr>
        <w:pStyle w:val="Heading1"/>
        <w:rPr>
          <w:b/>
          <w:sz w:val="28"/>
          <w:szCs w:val="28"/>
        </w:rPr>
      </w:pPr>
      <w:bookmarkStart w:id="14" w:name="_Toc358190233"/>
      <w:r w:rsidRPr="001E423F">
        <w:rPr>
          <w:b/>
          <w:sz w:val="28"/>
          <w:szCs w:val="28"/>
        </w:rPr>
        <w:t>Agreements for Learning</w:t>
      </w:r>
      <w:bookmarkEnd w:id="14"/>
    </w:p>
    <w:p w:rsidR="00AC53C8" w:rsidRPr="001E423F" w:rsidRDefault="00AC53C8" w:rsidP="00A91F34">
      <w:pPr>
        <w:pStyle w:val="Heading2"/>
        <w:rPr>
          <w:rFonts w:ascii="Times New Roman" w:hAnsi="Times New Roman"/>
          <w:b w:val="0"/>
          <w:sz w:val="24"/>
          <w:szCs w:val="24"/>
        </w:rPr>
      </w:pPr>
      <w:bookmarkStart w:id="15" w:name="_Toc358190234"/>
      <w:r w:rsidRPr="001E423F">
        <w:rPr>
          <w:rFonts w:ascii="Times New Roman" w:hAnsi="Times New Roman"/>
          <w:b w:val="0"/>
          <w:sz w:val="24"/>
          <w:szCs w:val="24"/>
        </w:rPr>
        <w:t>1. A General Note</w:t>
      </w:r>
      <w:bookmarkEnd w:id="15"/>
    </w:p>
    <w:p w:rsidR="00AC53C8" w:rsidRDefault="000F37F5">
      <w:pPr>
        <w:jc w:val="both"/>
        <w:rPr>
          <w:rFonts w:ascii="Times New Roman" w:hAnsi="Times New Roman"/>
        </w:rPr>
      </w:pPr>
      <w:r>
        <w:rPr>
          <w:rFonts w:ascii="Times New Roman" w:hAnsi="Times New Roman"/>
        </w:rPr>
        <w:t xml:space="preserve">Sometimes </w:t>
      </w:r>
      <w:r w:rsidR="00AC53C8">
        <w:rPr>
          <w:rFonts w:ascii="Times New Roman" w:hAnsi="Times New Roman"/>
        </w:rPr>
        <w:t>teacher</w:t>
      </w:r>
      <w:r>
        <w:rPr>
          <w:rFonts w:ascii="Times New Roman" w:hAnsi="Times New Roman"/>
        </w:rPr>
        <w:t xml:space="preserve">s are seen as </w:t>
      </w:r>
      <w:r w:rsidR="00AC53C8">
        <w:rPr>
          <w:rFonts w:ascii="Times New Roman" w:hAnsi="Times New Roman"/>
        </w:rPr>
        <w:t>transmitter</w:t>
      </w:r>
      <w:r>
        <w:rPr>
          <w:rFonts w:ascii="Times New Roman" w:hAnsi="Times New Roman"/>
        </w:rPr>
        <w:t>s</w:t>
      </w:r>
      <w:r w:rsidR="00AC53C8">
        <w:rPr>
          <w:rFonts w:ascii="Times New Roman" w:hAnsi="Times New Roman"/>
        </w:rPr>
        <w:t xml:space="preserve"> of uniform content to an undifferentiated group of students.  In practice, of course, the best teachers operate in such a way as to individualize their instruction, tailoring to the capabilities of the particular student.</w:t>
      </w:r>
      <w:r w:rsidR="00A4549A">
        <w:rPr>
          <w:rFonts w:ascii="Times New Roman" w:hAnsi="Times New Roman"/>
        </w:rPr>
        <w:t xml:space="preserve">  </w:t>
      </w:r>
      <w:r w:rsidR="00420396">
        <w:rPr>
          <w:rFonts w:ascii="Times New Roman" w:hAnsi="Times New Roman"/>
        </w:rPr>
        <w:t xml:space="preserve">Learning </w:t>
      </w:r>
      <w:r w:rsidR="00AC53C8">
        <w:rPr>
          <w:rFonts w:ascii="Times New Roman" w:hAnsi="Times New Roman"/>
        </w:rPr>
        <w:t xml:space="preserve">Work Agreements present the opportunity for student and </w:t>
      </w:r>
      <w:r w:rsidR="002179C4">
        <w:rPr>
          <w:rFonts w:ascii="Times New Roman" w:hAnsi="Times New Roman"/>
        </w:rPr>
        <w:t>placement supervisor</w:t>
      </w:r>
      <w:r w:rsidR="00AC53C8">
        <w:rPr>
          <w:rFonts w:ascii="Times New Roman" w:hAnsi="Times New Roman"/>
        </w:rPr>
        <w:t xml:space="preserve"> to set </w:t>
      </w:r>
      <w:r w:rsidR="007E0872">
        <w:rPr>
          <w:rFonts w:ascii="Times New Roman" w:hAnsi="Times New Roman"/>
        </w:rPr>
        <w:t xml:space="preserve">objectives, </w:t>
      </w:r>
      <w:r w:rsidR="00AC53C8">
        <w:rPr>
          <w:rFonts w:ascii="Times New Roman" w:hAnsi="Times New Roman"/>
        </w:rPr>
        <w:t>identify expectations and resources, establish meeting times, and provide a framework for evaluation of progress.  The applicability of such features to the field of PULSE placements can be readily appreciated.</w:t>
      </w:r>
    </w:p>
    <w:p w:rsidR="00AC53C8" w:rsidRPr="001E423F" w:rsidRDefault="00AC53C8" w:rsidP="00A91F34">
      <w:pPr>
        <w:pStyle w:val="Heading2"/>
        <w:rPr>
          <w:rFonts w:ascii="Times New Roman" w:hAnsi="Times New Roman"/>
          <w:sz w:val="24"/>
          <w:szCs w:val="24"/>
        </w:rPr>
      </w:pPr>
      <w:bookmarkStart w:id="16" w:name="_Toc358190235"/>
      <w:r w:rsidRPr="001E423F">
        <w:rPr>
          <w:rFonts w:ascii="Times New Roman" w:hAnsi="Times New Roman"/>
          <w:b w:val="0"/>
          <w:sz w:val="24"/>
          <w:szCs w:val="24"/>
        </w:rPr>
        <w:t>2. Learning</w:t>
      </w:r>
      <w:r w:rsidR="00420396">
        <w:rPr>
          <w:rFonts w:ascii="Times New Roman" w:hAnsi="Times New Roman"/>
          <w:b w:val="0"/>
          <w:sz w:val="24"/>
          <w:szCs w:val="24"/>
        </w:rPr>
        <w:t xml:space="preserve"> </w:t>
      </w:r>
      <w:r w:rsidRPr="001E423F">
        <w:rPr>
          <w:rFonts w:ascii="Times New Roman" w:hAnsi="Times New Roman"/>
          <w:b w:val="0"/>
          <w:sz w:val="24"/>
          <w:szCs w:val="24"/>
        </w:rPr>
        <w:t>Work Agreements in a Field Setting</w:t>
      </w:r>
      <w:bookmarkEnd w:id="16"/>
    </w:p>
    <w:p w:rsidR="00DE455D" w:rsidRDefault="00420396" w:rsidP="00DE455D">
      <w:pPr>
        <w:jc w:val="both"/>
        <w:rPr>
          <w:rFonts w:ascii="Times New Roman" w:hAnsi="Times New Roman"/>
          <w:color w:val="FF0000"/>
        </w:rPr>
      </w:pPr>
      <w:r>
        <w:rPr>
          <w:rFonts w:ascii="Times New Roman" w:hAnsi="Times New Roman"/>
        </w:rPr>
        <w:t xml:space="preserve">Learning </w:t>
      </w:r>
      <w:r w:rsidR="00AC53C8">
        <w:rPr>
          <w:rFonts w:ascii="Times New Roman" w:hAnsi="Times New Roman"/>
        </w:rPr>
        <w:t xml:space="preserve">Work Agreements can serve a number of functions from outlining expectations to providing a framework for evaluation.  </w:t>
      </w:r>
      <w:r w:rsidR="00DE455D" w:rsidRPr="00A4549A">
        <w:rPr>
          <w:rFonts w:ascii="Times New Roman" w:hAnsi="Times New Roman"/>
        </w:rPr>
        <w:t xml:space="preserve">The student and supervisor sections are interdependent.  Written responses to both sections should be provided after students and placement supervisors have had a verbal discussion about these questions and are mutually satisfied with the goals.  </w:t>
      </w:r>
      <w:r w:rsidR="00DE455D" w:rsidRPr="00A4549A">
        <w:rPr>
          <w:rFonts w:ascii="Times New Roman" w:hAnsi="Times New Roman"/>
        </w:rPr>
        <w:lastRenderedPageBreak/>
        <w:t>Hence, the Learning</w:t>
      </w:r>
      <w:r>
        <w:rPr>
          <w:rFonts w:ascii="Times New Roman" w:hAnsi="Times New Roman"/>
        </w:rPr>
        <w:t xml:space="preserve"> </w:t>
      </w:r>
      <w:r w:rsidR="00DE455D" w:rsidRPr="00A4549A">
        <w:rPr>
          <w:rFonts w:ascii="Times New Roman" w:hAnsi="Times New Roman"/>
        </w:rPr>
        <w:t>Work Agreement is the result of consultation and conversation.  It cannot be seen as a quick form to be filled out in generic fashion.  Thoughtful, detailed LWAs are crucial to a good working relationship.  Thus, students and supervisors are advised to wait until the second or third week of placement work so as to leave sufficient time to think about the questions and learn about the placement before negotiating the agreement.</w:t>
      </w:r>
    </w:p>
    <w:p w:rsidR="00DE455D" w:rsidRPr="00046FF7" w:rsidRDefault="00DE455D" w:rsidP="00DE455D">
      <w:pPr>
        <w:jc w:val="both"/>
        <w:rPr>
          <w:rFonts w:ascii="Times New Roman" w:hAnsi="Times New Roman"/>
          <w:color w:val="FF0000"/>
        </w:rPr>
      </w:pPr>
    </w:p>
    <w:p w:rsidR="00AC53C8" w:rsidRDefault="00AC53C8">
      <w:pPr>
        <w:jc w:val="both"/>
        <w:rPr>
          <w:rFonts w:ascii="Times New Roman" w:hAnsi="Times New Roman"/>
        </w:rPr>
      </w:pPr>
      <w:r>
        <w:rPr>
          <w:rFonts w:ascii="Times New Roman" w:hAnsi="Times New Roman"/>
        </w:rPr>
        <w:t xml:space="preserve">The brief </w:t>
      </w:r>
      <w:r w:rsidR="00420396">
        <w:rPr>
          <w:rFonts w:ascii="Times New Roman" w:hAnsi="Times New Roman"/>
        </w:rPr>
        <w:t xml:space="preserve">Learning </w:t>
      </w:r>
      <w:r w:rsidR="007E0872">
        <w:rPr>
          <w:rFonts w:ascii="Times New Roman" w:hAnsi="Times New Roman"/>
        </w:rPr>
        <w:t xml:space="preserve">Work Agreement </w:t>
      </w:r>
      <w:r>
        <w:rPr>
          <w:rFonts w:ascii="Times New Roman" w:hAnsi="Times New Roman"/>
        </w:rPr>
        <w:t xml:space="preserve">used by PULSE should help in three different areas, namely: outlining expectations, defining tasks, and arranging for supervision.  </w:t>
      </w:r>
      <w:r w:rsidR="00B25BF0">
        <w:rPr>
          <w:rFonts w:ascii="Times New Roman" w:hAnsi="Times New Roman"/>
        </w:rPr>
        <w:t xml:space="preserve">It may be helpful to refer to the sample </w:t>
      </w:r>
      <w:r w:rsidR="00420396">
        <w:rPr>
          <w:rFonts w:ascii="Times New Roman" w:hAnsi="Times New Roman"/>
        </w:rPr>
        <w:t xml:space="preserve">Learning </w:t>
      </w:r>
      <w:r>
        <w:rPr>
          <w:rFonts w:ascii="Times New Roman" w:hAnsi="Times New Roman"/>
        </w:rPr>
        <w:t>Work Agreement</w:t>
      </w:r>
      <w:r w:rsidR="00B25BF0">
        <w:rPr>
          <w:rFonts w:ascii="Times New Roman" w:hAnsi="Times New Roman"/>
        </w:rPr>
        <w:t xml:space="preserve"> while you read this to note the questions being referenced.  </w:t>
      </w:r>
    </w:p>
    <w:p w:rsidR="00AC53C8" w:rsidRDefault="001E423F" w:rsidP="00457EF6">
      <w:pPr>
        <w:pStyle w:val="Heading3"/>
        <w:rPr>
          <w:rFonts w:ascii="Times New Roman" w:hAnsi="Times New Roman"/>
          <w:b w:val="0"/>
          <w:i/>
        </w:rPr>
      </w:pPr>
      <w:bookmarkStart w:id="17" w:name="_Toc358190236"/>
      <w:r>
        <w:rPr>
          <w:rFonts w:ascii="Times New Roman" w:hAnsi="Times New Roman"/>
          <w:b w:val="0"/>
          <w:i/>
        </w:rPr>
        <w:t>a. Outlining E</w:t>
      </w:r>
      <w:r w:rsidR="00AC53C8">
        <w:rPr>
          <w:rFonts w:ascii="Times New Roman" w:hAnsi="Times New Roman"/>
          <w:b w:val="0"/>
          <w:i/>
        </w:rPr>
        <w:t>xpectations</w:t>
      </w:r>
      <w:bookmarkEnd w:id="17"/>
    </w:p>
    <w:p w:rsidR="00AC53C8" w:rsidRDefault="00AC53C8">
      <w:pPr>
        <w:jc w:val="both"/>
        <w:rPr>
          <w:rFonts w:ascii="Times New Roman" w:hAnsi="Times New Roman"/>
        </w:rPr>
      </w:pPr>
      <w:r>
        <w:rPr>
          <w:rFonts w:ascii="Times New Roman" w:hAnsi="Times New Roman"/>
        </w:rPr>
        <w:t xml:space="preserve">The most frequent source of dissatisfaction among both PULSE students and supervisors </w:t>
      </w:r>
      <w:r w:rsidR="0017405E">
        <w:rPr>
          <w:rFonts w:ascii="Times New Roman" w:hAnsi="Times New Roman"/>
        </w:rPr>
        <w:t xml:space="preserve">is a lack of </w:t>
      </w:r>
      <w:r>
        <w:rPr>
          <w:rFonts w:ascii="Times New Roman" w:hAnsi="Times New Roman"/>
        </w:rPr>
        <w:t>clear</w:t>
      </w:r>
      <w:r w:rsidR="0017405E" w:rsidRPr="0017405E">
        <w:rPr>
          <w:rFonts w:ascii="Times New Roman" w:hAnsi="Times New Roman"/>
        </w:rPr>
        <w:t xml:space="preserve"> </w:t>
      </w:r>
      <w:r w:rsidR="0017405E">
        <w:rPr>
          <w:rFonts w:ascii="Times New Roman" w:hAnsi="Times New Roman"/>
        </w:rPr>
        <w:t>mutual expectations at the beginning of the working relationship</w:t>
      </w:r>
      <w:r>
        <w:rPr>
          <w:rFonts w:ascii="Times New Roman" w:hAnsi="Times New Roman"/>
        </w:rPr>
        <w:t xml:space="preserve">.  </w:t>
      </w:r>
      <w:r w:rsidR="0017405E">
        <w:rPr>
          <w:rFonts w:ascii="Times New Roman" w:hAnsi="Times New Roman"/>
        </w:rPr>
        <w:t xml:space="preserve">Your placement description might be very clear, and </w:t>
      </w:r>
      <w:r>
        <w:rPr>
          <w:rFonts w:ascii="Times New Roman" w:hAnsi="Times New Roman"/>
        </w:rPr>
        <w:t>a student's declared intentions</w:t>
      </w:r>
      <w:r w:rsidR="0017405E">
        <w:rPr>
          <w:rFonts w:ascii="Times New Roman" w:hAnsi="Times New Roman"/>
        </w:rPr>
        <w:t xml:space="preserve"> might also be very clear.  Still,</w:t>
      </w:r>
      <w:r>
        <w:rPr>
          <w:rFonts w:ascii="Times New Roman" w:hAnsi="Times New Roman"/>
        </w:rPr>
        <w:t xml:space="preserve"> </w:t>
      </w:r>
      <w:r w:rsidR="0017405E">
        <w:rPr>
          <w:rFonts w:ascii="Times New Roman" w:hAnsi="Times New Roman"/>
        </w:rPr>
        <w:t>failing to state goals clearly and in detail</w:t>
      </w:r>
      <w:r>
        <w:rPr>
          <w:rFonts w:ascii="Times New Roman" w:hAnsi="Times New Roman"/>
        </w:rPr>
        <w:t xml:space="preserve"> can cripple the working relationship of student and supervisor</w:t>
      </w:r>
      <w:r w:rsidR="00A4549A">
        <w:rPr>
          <w:rFonts w:ascii="Times New Roman" w:hAnsi="Times New Roman"/>
        </w:rPr>
        <w:t xml:space="preserve"> and set the stage for a difficult evaluation at the end of the semester</w:t>
      </w:r>
      <w:r>
        <w:rPr>
          <w:rFonts w:ascii="Times New Roman" w:hAnsi="Times New Roman"/>
        </w:rPr>
        <w:t>.</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The </w:t>
      </w:r>
      <w:r w:rsidR="00420396">
        <w:rPr>
          <w:rFonts w:ascii="Times New Roman" w:hAnsi="Times New Roman"/>
        </w:rPr>
        <w:t>Learning Work Agreement</w:t>
      </w:r>
      <w:r>
        <w:rPr>
          <w:rFonts w:ascii="Times New Roman" w:hAnsi="Times New Roman"/>
        </w:rPr>
        <w:t xml:space="preserve"> provides an opportunity to explore these issues.  </w:t>
      </w:r>
      <w:r w:rsidR="00CC14EE">
        <w:rPr>
          <w:rFonts w:ascii="Times New Roman" w:hAnsi="Times New Roman"/>
        </w:rPr>
        <w:t>In the first section, t</w:t>
      </w:r>
      <w:r>
        <w:rPr>
          <w:rFonts w:ascii="Times New Roman" w:hAnsi="Times New Roman"/>
        </w:rPr>
        <w:t xml:space="preserve">he student is asked to specify his/her learning goals: </w:t>
      </w:r>
      <w:r w:rsidR="007D2FFA">
        <w:rPr>
          <w:rFonts w:ascii="Times New Roman" w:hAnsi="Times New Roman"/>
        </w:rPr>
        <w:t xml:space="preserve">What does he/she hope to learn from the placement? </w:t>
      </w:r>
      <w:r w:rsidR="00BB7CD4">
        <w:rPr>
          <w:rFonts w:ascii="Times New Roman" w:hAnsi="Times New Roman"/>
        </w:rPr>
        <w:t xml:space="preserve"> Next</w:t>
      </w:r>
      <w:r w:rsidR="007E0872">
        <w:rPr>
          <w:rFonts w:ascii="Times New Roman" w:hAnsi="Times New Roman"/>
        </w:rPr>
        <w:t>, the student makes an accounting of the resources he/she brings to the project.  What skills does he/she already possess?  Finally</w:t>
      </w:r>
      <w:r w:rsidR="007D2FFA">
        <w:rPr>
          <w:rFonts w:ascii="Times New Roman" w:hAnsi="Times New Roman"/>
        </w:rPr>
        <w:t xml:space="preserve">, the student has the chance to indicate where he/she anticipates the need for guidance, help, and support.  </w:t>
      </w:r>
    </w:p>
    <w:p w:rsidR="00AC53C8" w:rsidRDefault="00AC53C8">
      <w:pPr>
        <w:jc w:val="both"/>
        <w:rPr>
          <w:rFonts w:ascii="Times New Roman" w:hAnsi="Times New Roman"/>
        </w:rPr>
      </w:pPr>
    </w:p>
    <w:p w:rsidR="00046FF7" w:rsidRDefault="00AC53C8">
      <w:pPr>
        <w:jc w:val="both"/>
        <w:rPr>
          <w:rFonts w:ascii="Times New Roman" w:hAnsi="Times New Roman"/>
        </w:rPr>
      </w:pPr>
      <w:r>
        <w:rPr>
          <w:rFonts w:ascii="Times New Roman" w:hAnsi="Times New Roman"/>
        </w:rPr>
        <w:t xml:space="preserve">In the second part of the agreement, the supervisor responds in kind.  First, what </w:t>
      </w:r>
      <w:r w:rsidR="0017405E">
        <w:rPr>
          <w:rFonts w:ascii="Times New Roman" w:hAnsi="Times New Roman"/>
        </w:rPr>
        <w:t xml:space="preserve">do you hope the student </w:t>
      </w:r>
      <w:r w:rsidR="0017405E" w:rsidRPr="0017405E">
        <w:rPr>
          <w:rFonts w:ascii="Times New Roman" w:hAnsi="Times New Roman"/>
          <w:i/>
        </w:rPr>
        <w:t>learns</w:t>
      </w:r>
      <w:r w:rsidR="0017405E">
        <w:rPr>
          <w:rFonts w:ascii="Times New Roman" w:hAnsi="Times New Roman"/>
        </w:rPr>
        <w:t xml:space="preserve"> at your placement?  </w:t>
      </w:r>
      <w:r w:rsidR="0017405E" w:rsidRPr="0017405E">
        <w:rPr>
          <w:rFonts w:ascii="Times New Roman" w:hAnsi="Times New Roman"/>
          <w:b/>
          <w:i/>
        </w:rPr>
        <w:t>Please be as specific and detailed as possibl</w:t>
      </w:r>
      <w:r w:rsidR="0017405E">
        <w:rPr>
          <w:rFonts w:ascii="Times New Roman" w:hAnsi="Times New Roman"/>
          <w:b/>
          <w:i/>
        </w:rPr>
        <w:t>e</w:t>
      </w:r>
      <w:r w:rsidR="0017405E">
        <w:rPr>
          <w:rFonts w:ascii="Times New Roman" w:hAnsi="Times New Roman"/>
        </w:rPr>
        <w:t>.  For example, what social issues can they learn about at your placement?  What population(s) can they come to know?  What challenges, needs</w:t>
      </w:r>
      <w:r w:rsidR="00420396">
        <w:rPr>
          <w:rFonts w:ascii="Times New Roman" w:hAnsi="Times New Roman"/>
        </w:rPr>
        <w:t>,</w:t>
      </w:r>
      <w:r w:rsidR="0017405E">
        <w:rPr>
          <w:rFonts w:ascii="Times New Roman" w:hAnsi="Times New Roman"/>
        </w:rPr>
        <w:t xml:space="preserve"> and concerns can they beco</w:t>
      </w:r>
      <w:r w:rsidR="004423B4">
        <w:rPr>
          <w:rFonts w:ascii="Times New Roman" w:hAnsi="Times New Roman"/>
        </w:rPr>
        <w:t xml:space="preserve">me sensitized to?  The second question addresses the specific tasks the students will perform.  </w:t>
      </w:r>
      <w:r w:rsidR="004423B4" w:rsidRPr="00BB7CD4">
        <w:rPr>
          <w:rFonts w:ascii="Times New Roman" w:hAnsi="Times New Roman"/>
          <w:b/>
          <w:i/>
        </w:rPr>
        <w:t xml:space="preserve">(Please see section </w:t>
      </w:r>
      <w:r w:rsidR="00DE455D" w:rsidRPr="00BB7CD4">
        <w:rPr>
          <w:rFonts w:ascii="Times New Roman" w:hAnsi="Times New Roman"/>
          <w:b/>
          <w:i/>
        </w:rPr>
        <w:t>b.</w:t>
      </w:r>
      <w:r w:rsidR="005F53DC" w:rsidRPr="00BB7CD4">
        <w:rPr>
          <w:rFonts w:ascii="Times New Roman" w:hAnsi="Times New Roman"/>
          <w:b/>
          <w:i/>
        </w:rPr>
        <w:t xml:space="preserve"> </w:t>
      </w:r>
      <w:r w:rsidR="004423B4" w:rsidRPr="00BB7CD4">
        <w:rPr>
          <w:rFonts w:ascii="Times New Roman" w:hAnsi="Times New Roman"/>
          <w:b/>
          <w:i/>
        </w:rPr>
        <w:t>below for details on tasks.)</w:t>
      </w:r>
      <w:r w:rsidR="004423B4">
        <w:rPr>
          <w:rFonts w:ascii="Times New Roman" w:hAnsi="Times New Roman"/>
        </w:rPr>
        <w:t xml:space="preserve">  </w:t>
      </w:r>
      <w:r w:rsidR="008F3AF9">
        <w:rPr>
          <w:rFonts w:ascii="Times New Roman" w:hAnsi="Times New Roman"/>
        </w:rPr>
        <w:t>T</w:t>
      </w:r>
      <w:r w:rsidR="004423B4">
        <w:rPr>
          <w:rFonts w:ascii="Times New Roman" w:hAnsi="Times New Roman"/>
        </w:rPr>
        <w:t xml:space="preserve">he third question </w:t>
      </w:r>
      <w:r w:rsidR="00EC03F1">
        <w:rPr>
          <w:rFonts w:ascii="Times New Roman" w:hAnsi="Times New Roman"/>
        </w:rPr>
        <w:t xml:space="preserve">addresses the student’s personal development through this experience.  </w:t>
      </w:r>
      <w:r w:rsidR="00CC14EE">
        <w:rPr>
          <w:rFonts w:ascii="Times New Roman" w:hAnsi="Times New Roman"/>
        </w:rPr>
        <w:t>What qualities can the student gain from working at this placement?  What qualities do you need them t</w:t>
      </w:r>
      <w:r w:rsidR="00850B70">
        <w:rPr>
          <w:rFonts w:ascii="Times New Roman" w:hAnsi="Times New Roman"/>
        </w:rPr>
        <w:t>o have in order to do the job?  These might be professional skills, such as maintaining client confidentiality</w:t>
      </w:r>
      <w:r w:rsidR="007F3C4D">
        <w:rPr>
          <w:rFonts w:ascii="Times New Roman" w:hAnsi="Times New Roman"/>
        </w:rPr>
        <w:t>,</w:t>
      </w:r>
      <w:r w:rsidR="00850B70">
        <w:rPr>
          <w:rFonts w:ascii="Times New Roman" w:hAnsi="Times New Roman"/>
        </w:rPr>
        <w:t xml:space="preserve"> or more personal</w:t>
      </w:r>
      <w:r w:rsidR="007F3C4D">
        <w:rPr>
          <w:rFonts w:ascii="Times New Roman" w:hAnsi="Times New Roman"/>
        </w:rPr>
        <w:t xml:space="preserve"> growth, </w:t>
      </w:r>
      <w:r w:rsidR="00BB7CD4">
        <w:rPr>
          <w:rFonts w:ascii="Times New Roman" w:hAnsi="Times New Roman"/>
        </w:rPr>
        <w:t xml:space="preserve">such as </w:t>
      </w:r>
      <w:r w:rsidR="007F3C4D">
        <w:rPr>
          <w:rFonts w:ascii="Times New Roman" w:hAnsi="Times New Roman"/>
        </w:rPr>
        <w:t xml:space="preserve">moving past stereotypes.  </w:t>
      </w:r>
      <w:r>
        <w:rPr>
          <w:rFonts w:ascii="Times New Roman" w:hAnsi="Times New Roman"/>
        </w:rPr>
        <w:t xml:space="preserve">This is the place where it is </w:t>
      </w:r>
      <w:r w:rsidR="008F3AF9">
        <w:rPr>
          <w:rFonts w:ascii="Times New Roman" w:hAnsi="Times New Roman"/>
        </w:rPr>
        <w:t>good to clarify for the student what you expect from them now</w:t>
      </w:r>
      <w:r w:rsidR="00850B70">
        <w:rPr>
          <w:rFonts w:ascii="Times New Roman" w:hAnsi="Times New Roman"/>
        </w:rPr>
        <w:t xml:space="preserve"> </w:t>
      </w:r>
      <w:r w:rsidR="008F3AF9">
        <w:rPr>
          <w:rFonts w:ascii="Times New Roman" w:hAnsi="Times New Roman"/>
        </w:rPr>
        <w:t>and the ways you hope they will grow personally from this experience</w:t>
      </w:r>
      <w:r w:rsidR="00EC03F1">
        <w:rPr>
          <w:rFonts w:ascii="Times New Roman" w:hAnsi="Times New Roman"/>
        </w:rPr>
        <w:t>, pushing beyond their comfort zones</w:t>
      </w:r>
      <w:r w:rsidR="00850B70">
        <w:rPr>
          <w:rFonts w:ascii="Times New Roman" w:hAnsi="Times New Roman"/>
        </w:rPr>
        <w:t xml:space="preserve">.  </w:t>
      </w:r>
      <w:r w:rsidR="008F3AF9">
        <w:rPr>
          <w:rFonts w:ascii="Times New Roman" w:hAnsi="Times New Roman"/>
        </w:rPr>
        <w:t xml:space="preserve">   </w:t>
      </w:r>
      <w:r>
        <w:rPr>
          <w:rFonts w:ascii="Times New Roman" w:hAnsi="Times New Roman"/>
        </w:rPr>
        <w:t xml:space="preserve"> </w:t>
      </w:r>
    </w:p>
    <w:p w:rsidR="00AC53C8" w:rsidRDefault="005F53DC" w:rsidP="00457EF6">
      <w:pPr>
        <w:pStyle w:val="Heading3"/>
        <w:rPr>
          <w:rFonts w:ascii="Times New Roman" w:hAnsi="Times New Roman"/>
          <w:b w:val="0"/>
          <w:i/>
        </w:rPr>
      </w:pPr>
      <w:bookmarkStart w:id="18" w:name="_Toc358190237"/>
      <w:r w:rsidRPr="00A4549A">
        <w:rPr>
          <w:rFonts w:ascii="Times New Roman" w:hAnsi="Times New Roman"/>
          <w:b w:val="0"/>
          <w:i/>
        </w:rPr>
        <w:t>b.)</w:t>
      </w:r>
      <w:r>
        <w:rPr>
          <w:rFonts w:ascii="Times New Roman" w:hAnsi="Times New Roman"/>
        </w:rPr>
        <w:t xml:space="preserve">  </w:t>
      </w:r>
      <w:r w:rsidR="001E423F">
        <w:rPr>
          <w:rFonts w:ascii="Times New Roman" w:hAnsi="Times New Roman"/>
          <w:b w:val="0"/>
          <w:i/>
        </w:rPr>
        <w:t>Defining T</w:t>
      </w:r>
      <w:r w:rsidR="00AC53C8">
        <w:rPr>
          <w:rFonts w:ascii="Times New Roman" w:hAnsi="Times New Roman"/>
          <w:b w:val="0"/>
          <w:i/>
        </w:rPr>
        <w:t>asks</w:t>
      </w:r>
      <w:r w:rsidR="001E423F">
        <w:rPr>
          <w:rFonts w:ascii="Times New Roman" w:hAnsi="Times New Roman"/>
          <w:b w:val="0"/>
          <w:i/>
        </w:rPr>
        <w:t xml:space="preserve"> &amp; Duties</w:t>
      </w:r>
      <w:bookmarkEnd w:id="18"/>
    </w:p>
    <w:p w:rsidR="00AC53C8" w:rsidRDefault="00AC53C8" w:rsidP="005F53DC">
      <w:pPr>
        <w:jc w:val="both"/>
        <w:rPr>
          <w:rFonts w:ascii="Times New Roman" w:hAnsi="Times New Roman"/>
        </w:rPr>
      </w:pPr>
      <w:r>
        <w:rPr>
          <w:rFonts w:ascii="Times New Roman" w:hAnsi="Times New Roman"/>
        </w:rPr>
        <w:t xml:space="preserve">Another frequent cause of grief in </w:t>
      </w:r>
      <w:r w:rsidR="00420396">
        <w:rPr>
          <w:rFonts w:ascii="Times New Roman" w:hAnsi="Times New Roman"/>
        </w:rPr>
        <w:t xml:space="preserve">the </w:t>
      </w:r>
      <w:r>
        <w:rPr>
          <w:rFonts w:ascii="Times New Roman" w:hAnsi="Times New Roman"/>
        </w:rPr>
        <w:t xml:space="preserve">supervisor-student relationship </w:t>
      </w:r>
      <w:r w:rsidR="005F53DC">
        <w:rPr>
          <w:rFonts w:ascii="Times New Roman" w:hAnsi="Times New Roman"/>
        </w:rPr>
        <w:t xml:space="preserve">is </w:t>
      </w:r>
      <w:r w:rsidR="007A239D">
        <w:rPr>
          <w:rFonts w:ascii="Times New Roman" w:hAnsi="Times New Roman"/>
        </w:rPr>
        <w:t>when tasks and duties are not carefully detailed</w:t>
      </w:r>
      <w:r>
        <w:rPr>
          <w:rFonts w:ascii="Times New Roman" w:hAnsi="Times New Roman"/>
        </w:rPr>
        <w:t>.  Too often a vaguely articulated goal is taken as equivalent to a clearly drawn task.  A student who indicates that he/she wants to "work with kids eight hours a week" will soon be bumping up against the problem of what that means.  From the other side, the supervisor will either spend unnecessar</w:t>
      </w:r>
      <w:r w:rsidR="00D6283F">
        <w:rPr>
          <w:rFonts w:ascii="Times New Roman" w:hAnsi="Times New Roman"/>
        </w:rPr>
        <w:t xml:space="preserve">y time structuring that work or </w:t>
      </w:r>
      <w:r>
        <w:rPr>
          <w:rFonts w:ascii="Times New Roman" w:hAnsi="Times New Roman"/>
        </w:rPr>
        <w:t>let the student drift about until he/she crea</w:t>
      </w:r>
      <w:r w:rsidR="00D6283F">
        <w:rPr>
          <w:rFonts w:ascii="Times New Roman" w:hAnsi="Times New Roman"/>
        </w:rPr>
        <w:t>tes a structure</w:t>
      </w:r>
      <w:r>
        <w:rPr>
          <w:rFonts w:ascii="Times New Roman" w:hAnsi="Times New Roman"/>
        </w:rPr>
        <w:t xml:space="preserve">.  The </w:t>
      </w:r>
      <w:r w:rsidR="005F53DC">
        <w:rPr>
          <w:rFonts w:ascii="Times New Roman" w:hAnsi="Times New Roman"/>
        </w:rPr>
        <w:t xml:space="preserve">second question of the supervisor portion </w:t>
      </w:r>
      <w:r>
        <w:rPr>
          <w:rFonts w:ascii="Times New Roman" w:hAnsi="Times New Roman"/>
        </w:rPr>
        <w:t xml:space="preserve">of the agreement should help concretize the tasks which the student will perform.  The key to a successful use of this section is specificity of time, of place, and of duties.  The student eager to "work with kids </w:t>
      </w:r>
      <w:r>
        <w:rPr>
          <w:rFonts w:ascii="Times New Roman" w:hAnsi="Times New Roman"/>
        </w:rPr>
        <w:lastRenderedPageBreak/>
        <w:t>eight hours a week" should be forced to account for these hours.  For example: "Three hours on Monday will be spent at the gym for physical education instruction and four hours a week will be spent in the drop-in-session on Monday evening."  In this way, a student can begin to feel at home, know the boundaries of his/her involvement, and start to contribute his/her own talents more readily.  Without this sort of attention to detail, the odds are high that the student's initial and, perhaps, continuing involvement will be marked by uncertainty, frustration, and floundering.</w:t>
      </w:r>
      <w:r w:rsidR="00420396">
        <w:rPr>
          <w:rFonts w:ascii="Times New Roman" w:hAnsi="Times New Roman"/>
        </w:rPr>
        <w:t xml:space="preserve">  It will also create</w:t>
      </w:r>
      <w:r w:rsidR="003A71FD">
        <w:rPr>
          <w:rFonts w:ascii="Times New Roman" w:hAnsi="Times New Roman"/>
        </w:rPr>
        <w:t xml:space="preserve"> problems during the end</w:t>
      </w:r>
      <w:r w:rsidR="00420396">
        <w:rPr>
          <w:rFonts w:ascii="Times New Roman" w:hAnsi="Times New Roman"/>
        </w:rPr>
        <w:t>-of-</w:t>
      </w:r>
      <w:r w:rsidR="003A71FD">
        <w:rPr>
          <w:rFonts w:ascii="Times New Roman" w:hAnsi="Times New Roman"/>
        </w:rPr>
        <w:t xml:space="preserve">semester evaluation if supervisors and students are not in agreement on what tasks the student was supposed to have completed.   </w:t>
      </w:r>
    </w:p>
    <w:p w:rsidR="00AC53C8" w:rsidRDefault="00C60868" w:rsidP="00457EF6">
      <w:pPr>
        <w:pStyle w:val="Heading3"/>
        <w:rPr>
          <w:rFonts w:ascii="Times New Roman" w:hAnsi="Times New Roman"/>
          <w:b w:val="0"/>
        </w:rPr>
      </w:pPr>
      <w:bookmarkStart w:id="19" w:name="_Toc358190238"/>
      <w:r>
        <w:rPr>
          <w:rFonts w:ascii="Times New Roman" w:hAnsi="Times New Roman"/>
          <w:b w:val="0"/>
          <w:i/>
        </w:rPr>
        <w:t>c. Arranging</w:t>
      </w:r>
      <w:r w:rsidR="001E423F">
        <w:rPr>
          <w:rFonts w:ascii="Times New Roman" w:hAnsi="Times New Roman"/>
          <w:b w:val="0"/>
          <w:i/>
        </w:rPr>
        <w:t xml:space="preserve"> for S</w:t>
      </w:r>
      <w:r w:rsidR="00AC53C8">
        <w:rPr>
          <w:rFonts w:ascii="Times New Roman" w:hAnsi="Times New Roman"/>
          <w:b w:val="0"/>
          <w:i/>
        </w:rPr>
        <w:t>upervision</w:t>
      </w:r>
      <w:bookmarkEnd w:id="19"/>
    </w:p>
    <w:p w:rsidR="004D00B3" w:rsidRDefault="004D00B3" w:rsidP="004D00B3">
      <w:pPr>
        <w:jc w:val="both"/>
        <w:rPr>
          <w:rFonts w:ascii="Times New Roman" w:hAnsi="Times New Roman"/>
        </w:rPr>
      </w:pPr>
      <w:r>
        <w:rPr>
          <w:rFonts w:ascii="Times New Roman" w:hAnsi="Times New Roman"/>
        </w:rPr>
        <w:t xml:space="preserve">Our experience indicates that it is very important to meet regularly for satisfactory communication.  Whether the supervision occurs with an individual or in a group is ultimately up to the supervisor and can depend upon a variety of factors such </w:t>
      </w:r>
      <w:r w:rsidR="00420396">
        <w:rPr>
          <w:rFonts w:ascii="Times New Roman" w:hAnsi="Times New Roman"/>
        </w:rPr>
        <w:t>as preference of those involved</w:t>
      </w:r>
      <w:r>
        <w:rPr>
          <w:rFonts w:ascii="Times New Roman" w:hAnsi="Times New Roman"/>
        </w:rPr>
        <w:t xml:space="preserve"> and the schedules of the various participants.  What is the most important is the opportunity for the student to have regular access to the supervisor for guidance, </w:t>
      </w:r>
      <w:r w:rsidR="00420396">
        <w:rPr>
          <w:rFonts w:ascii="Times New Roman" w:hAnsi="Times New Roman"/>
        </w:rPr>
        <w:t>critique</w:t>
      </w:r>
      <w:r>
        <w:rPr>
          <w:rFonts w:ascii="Times New Roman" w:hAnsi="Times New Roman"/>
        </w:rPr>
        <w:t>, and support.</w:t>
      </w:r>
    </w:p>
    <w:p w:rsidR="004D00B3" w:rsidRPr="00081C8B" w:rsidRDefault="004D00B3" w:rsidP="004D00B3">
      <w:pPr>
        <w:jc w:val="both"/>
        <w:rPr>
          <w:rFonts w:ascii="Times New Roman" w:hAnsi="Times New Roman"/>
        </w:rPr>
      </w:pPr>
    </w:p>
    <w:p w:rsidR="00AC53C8" w:rsidRPr="00081C8B" w:rsidRDefault="004D00B3">
      <w:pPr>
        <w:jc w:val="both"/>
        <w:rPr>
          <w:rFonts w:ascii="Times New Roman" w:hAnsi="Times New Roman"/>
        </w:rPr>
      </w:pPr>
      <w:r w:rsidRPr="00081C8B">
        <w:rPr>
          <w:rFonts w:ascii="Times New Roman" w:hAnsi="Times New Roman"/>
        </w:rPr>
        <w:t xml:space="preserve">The fourth question of the supervisor section requires an outline of supervision.  </w:t>
      </w:r>
      <w:r w:rsidR="00DE455D" w:rsidRPr="00081C8B">
        <w:rPr>
          <w:rFonts w:ascii="Times New Roman" w:hAnsi="Times New Roman"/>
        </w:rPr>
        <w:t>The supervisor indicates what kind of resources he/she can furnish the student as well as the manner in which supervision is carried out</w:t>
      </w:r>
      <w:r w:rsidRPr="00081C8B">
        <w:rPr>
          <w:rFonts w:ascii="Times New Roman" w:hAnsi="Times New Roman"/>
        </w:rPr>
        <w:t xml:space="preserve"> and how frequent it will be</w:t>
      </w:r>
      <w:r w:rsidR="00DE455D" w:rsidRPr="00081C8B">
        <w:rPr>
          <w:rFonts w:ascii="Times New Roman" w:hAnsi="Times New Roman"/>
        </w:rPr>
        <w:t xml:space="preserve">.  For example, the supervisor might outline that he/she will have bi-weekly check-ins with the student to discuss progress, </w:t>
      </w:r>
      <w:r w:rsidRPr="00081C8B">
        <w:rPr>
          <w:rFonts w:ascii="Times New Roman" w:hAnsi="Times New Roman"/>
        </w:rPr>
        <w:t>answer questions</w:t>
      </w:r>
      <w:r w:rsidR="00420396">
        <w:rPr>
          <w:rFonts w:ascii="Times New Roman" w:hAnsi="Times New Roman"/>
        </w:rPr>
        <w:t>,</w:t>
      </w:r>
      <w:r w:rsidRPr="00081C8B">
        <w:rPr>
          <w:rFonts w:ascii="Times New Roman" w:hAnsi="Times New Roman"/>
        </w:rPr>
        <w:t xml:space="preserve"> and</w:t>
      </w:r>
      <w:r w:rsidR="00DE455D" w:rsidRPr="00081C8B">
        <w:rPr>
          <w:rFonts w:ascii="Times New Roman" w:hAnsi="Times New Roman"/>
        </w:rPr>
        <w:t xml:space="preserve"> encourage growth</w:t>
      </w:r>
      <w:r w:rsidRPr="00081C8B">
        <w:rPr>
          <w:rFonts w:ascii="Times New Roman" w:hAnsi="Times New Roman"/>
        </w:rPr>
        <w:t xml:space="preserve">.  The supervisor will also be available to </w:t>
      </w:r>
      <w:r w:rsidR="00DE455D" w:rsidRPr="00081C8B">
        <w:rPr>
          <w:rFonts w:ascii="Times New Roman" w:hAnsi="Times New Roman"/>
        </w:rPr>
        <w:t>discuss what the student is learning, offer guidance and share wisdom about t</w:t>
      </w:r>
      <w:r w:rsidR="00C60868">
        <w:rPr>
          <w:rFonts w:ascii="Times New Roman" w:hAnsi="Times New Roman"/>
        </w:rPr>
        <w:t>he agency, the people it serves or</w:t>
      </w:r>
      <w:r w:rsidR="00DE455D" w:rsidRPr="00081C8B">
        <w:rPr>
          <w:rFonts w:ascii="Times New Roman" w:hAnsi="Times New Roman"/>
        </w:rPr>
        <w:t xml:space="preserve"> the neighb</w:t>
      </w:r>
      <w:r w:rsidRPr="00081C8B">
        <w:rPr>
          <w:rFonts w:ascii="Times New Roman" w:hAnsi="Times New Roman"/>
        </w:rPr>
        <w:t>orhood in which it serves</w:t>
      </w:r>
      <w:r w:rsidR="00DE455D" w:rsidRPr="00081C8B">
        <w:rPr>
          <w:rFonts w:ascii="Times New Roman" w:hAnsi="Times New Roman"/>
        </w:rPr>
        <w:t xml:space="preserve">.  </w:t>
      </w:r>
      <w:r w:rsidRPr="00081C8B">
        <w:rPr>
          <w:rFonts w:ascii="Times New Roman" w:hAnsi="Times New Roman"/>
        </w:rPr>
        <w:t xml:space="preserve">In this way, the supervisor will serve as a teacher to the PULSE student.  </w:t>
      </w:r>
    </w:p>
    <w:p w:rsidR="009D0C4F" w:rsidRDefault="00AC53C8" w:rsidP="00457EF6">
      <w:pPr>
        <w:pStyle w:val="Heading3"/>
        <w:rPr>
          <w:rFonts w:ascii="Times New Roman" w:hAnsi="Times New Roman"/>
          <w:b w:val="0"/>
          <w:i/>
        </w:rPr>
      </w:pPr>
      <w:bookmarkStart w:id="20" w:name="_Toc358190239"/>
      <w:r>
        <w:rPr>
          <w:rFonts w:ascii="Times New Roman" w:hAnsi="Times New Roman"/>
          <w:b w:val="0"/>
          <w:i/>
        </w:rPr>
        <w:t xml:space="preserve">d. </w:t>
      </w:r>
      <w:r w:rsidR="001E423F">
        <w:rPr>
          <w:rFonts w:ascii="Times New Roman" w:hAnsi="Times New Roman"/>
          <w:b w:val="0"/>
          <w:i/>
        </w:rPr>
        <w:t>Schedule &amp;</w:t>
      </w:r>
      <w:r w:rsidR="009D0C4F">
        <w:rPr>
          <w:rFonts w:ascii="Times New Roman" w:hAnsi="Times New Roman"/>
          <w:b w:val="0"/>
          <w:i/>
        </w:rPr>
        <w:t xml:space="preserve"> Accountability</w:t>
      </w:r>
      <w:bookmarkEnd w:id="20"/>
    </w:p>
    <w:p w:rsidR="009D0C4F" w:rsidRDefault="009D0C4F">
      <w:pPr>
        <w:jc w:val="both"/>
        <w:rPr>
          <w:rFonts w:ascii="Times New Roman" w:hAnsi="Times New Roman"/>
        </w:rPr>
      </w:pPr>
      <w:r>
        <w:rPr>
          <w:rFonts w:ascii="Times New Roman" w:hAnsi="Times New Roman"/>
        </w:rPr>
        <w:t xml:space="preserve">Questions 5 and 6 allow the supervisor to outline the hours the student is scheduled to be on site and the policy on tardiness, absences, etc.  The schedule is important because it ensures that the PULSE student is fulfilling the number of hours required.  When students submit the LWA, the PULSE staff review each form to make sure the students are meeting the service hour requirement.  Please be sure to note every hour the student is on site, including all the various programs in which </w:t>
      </w:r>
      <w:r w:rsidR="00420396">
        <w:rPr>
          <w:rFonts w:ascii="Times New Roman" w:hAnsi="Times New Roman"/>
        </w:rPr>
        <w:t>he/she</w:t>
      </w:r>
      <w:r>
        <w:rPr>
          <w:rFonts w:ascii="Times New Roman" w:hAnsi="Times New Roman"/>
        </w:rPr>
        <w:t xml:space="preserve"> participate</w:t>
      </w:r>
      <w:r w:rsidR="00420396">
        <w:rPr>
          <w:rFonts w:ascii="Times New Roman" w:hAnsi="Times New Roman"/>
        </w:rPr>
        <w:t>s</w:t>
      </w:r>
      <w:r>
        <w:rPr>
          <w:rFonts w:ascii="Times New Roman" w:hAnsi="Times New Roman"/>
        </w:rPr>
        <w:t>.  The total hour requirement for PULSE students is 12 hours, including travel time.  For most placements this works out to be 8 hours on site</w:t>
      </w:r>
      <w:r w:rsidR="00081C8B">
        <w:rPr>
          <w:rFonts w:ascii="Times New Roman" w:hAnsi="Times New Roman"/>
        </w:rPr>
        <w:t xml:space="preserve"> but we make adjustments for those with shorter or longer travel times</w:t>
      </w:r>
      <w:r>
        <w:rPr>
          <w:rFonts w:ascii="Times New Roman" w:hAnsi="Times New Roman"/>
        </w:rPr>
        <w:t xml:space="preserve">.  </w:t>
      </w:r>
    </w:p>
    <w:p w:rsidR="009D0C4F" w:rsidRDefault="009D0C4F">
      <w:pPr>
        <w:jc w:val="both"/>
        <w:rPr>
          <w:rFonts w:ascii="Times New Roman" w:hAnsi="Times New Roman"/>
        </w:rPr>
      </w:pPr>
    </w:p>
    <w:p w:rsidR="009D0C4F" w:rsidRPr="009D0C4F" w:rsidRDefault="009D0C4F">
      <w:pPr>
        <w:jc w:val="both"/>
        <w:rPr>
          <w:rFonts w:ascii="Times New Roman" w:hAnsi="Times New Roman"/>
        </w:rPr>
      </w:pPr>
      <w:r>
        <w:rPr>
          <w:rFonts w:ascii="Times New Roman" w:hAnsi="Times New Roman"/>
        </w:rPr>
        <w:t xml:space="preserve">The PULSE Program recognizes the need to have flexibility with policies on attendance and punctuality due to the varying needs of the placements.  We ask each supervisor to outline fair requirements that meet the need of the agency and hold the student accountable for </w:t>
      </w:r>
      <w:r w:rsidR="00420396">
        <w:rPr>
          <w:rFonts w:ascii="Times New Roman" w:hAnsi="Times New Roman"/>
        </w:rPr>
        <w:t>his/her</w:t>
      </w:r>
      <w:r>
        <w:rPr>
          <w:rFonts w:ascii="Times New Roman" w:hAnsi="Times New Roman"/>
        </w:rPr>
        <w:t xml:space="preserve"> service hour requirement.  </w:t>
      </w:r>
      <w:r w:rsidR="00DF085B">
        <w:rPr>
          <w:rFonts w:ascii="Times New Roman" w:hAnsi="Times New Roman"/>
        </w:rPr>
        <w:t>From our experience, the more clearly these policies are outlined, the better the working relationship between the student and supervisor because the expec</w:t>
      </w:r>
      <w:r w:rsidR="004E4456">
        <w:rPr>
          <w:rFonts w:ascii="Times New Roman" w:hAnsi="Times New Roman"/>
        </w:rPr>
        <w:t>tations are known by everyone</w:t>
      </w:r>
      <w:r w:rsidR="00DF085B">
        <w:rPr>
          <w:rFonts w:ascii="Times New Roman" w:hAnsi="Times New Roman"/>
        </w:rPr>
        <w:t xml:space="preserve">.  </w:t>
      </w:r>
    </w:p>
    <w:p w:rsidR="00AC53C8" w:rsidRDefault="00AC53C8" w:rsidP="00457EF6">
      <w:pPr>
        <w:pStyle w:val="Heading3"/>
        <w:rPr>
          <w:rFonts w:ascii="Times New Roman" w:hAnsi="Times New Roman"/>
          <w:b w:val="0"/>
          <w:i/>
        </w:rPr>
      </w:pPr>
      <w:r>
        <w:rPr>
          <w:rFonts w:ascii="Times New Roman" w:hAnsi="Times New Roman"/>
          <w:b w:val="0"/>
          <w:i/>
        </w:rPr>
        <w:t xml:space="preserve"> </w:t>
      </w:r>
      <w:bookmarkStart w:id="21" w:name="_Toc358190240"/>
      <w:r w:rsidR="00B7651A">
        <w:rPr>
          <w:rFonts w:ascii="Times New Roman" w:hAnsi="Times New Roman"/>
          <w:b w:val="0"/>
          <w:i/>
        </w:rPr>
        <w:t xml:space="preserve">e. </w:t>
      </w:r>
      <w:r>
        <w:rPr>
          <w:rFonts w:ascii="Times New Roman" w:hAnsi="Times New Roman"/>
          <w:b w:val="0"/>
          <w:i/>
        </w:rPr>
        <w:t>Summary</w:t>
      </w:r>
      <w:bookmarkEnd w:id="21"/>
    </w:p>
    <w:p w:rsidR="00AC53C8" w:rsidRDefault="00AC53C8">
      <w:pPr>
        <w:jc w:val="both"/>
        <w:rPr>
          <w:rFonts w:ascii="Times New Roman" w:hAnsi="Times New Roman"/>
        </w:rPr>
      </w:pPr>
      <w:r>
        <w:rPr>
          <w:rFonts w:ascii="Times New Roman" w:hAnsi="Times New Roman"/>
        </w:rPr>
        <w:t xml:space="preserve">It is hoped that this </w:t>
      </w:r>
      <w:r w:rsidR="004E4456">
        <w:rPr>
          <w:rFonts w:ascii="Times New Roman" w:hAnsi="Times New Roman"/>
        </w:rPr>
        <w:t xml:space="preserve">description of the </w:t>
      </w:r>
      <w:r w:rsidR="00420396">
        <w:rPr>
          <w:rFonts w:ascii="Times New Roman" w:hAnsi="Times New Roman"/>
        </w:rPr>
        <w:t>Learning Work Agreement</w:t>
      </w:r>
      <w:r>
        <w:rPr>
          <w:rFonts w:ascii="Times New Roman" w:hAnsi="Times New Roman"/>
        </w:rPr>
        <w:t xml:space="preserve"> suggests the value of consultation</w:t>
      </w:r>
      <w:r w:rsidR="007F0678">
        <w:rPr>
          <w:rFonts w:ascii="Times New Roman" w:hAnsi="Times New Roman"/>
        </w:rPr>
        <w:t>s</w:t>
      </w:r>
      <w:r>
        <w:rPr>
          <w:rFonts w:ascii="Times New Roman" w:hAnsi="Times New Roman"/>
        </w:rPr>
        <w:t xml:space="preserve"> between student and supervisor as they consider</w:t>
      </w:r>
      <w:r w:rsidR="007F0678">
        <w:rPr>
          <w:rFonts w:ascii="Times New Roman" w:hAnsi="Times New Roman"/>
        </w:rPr>
        <w:t xml:space="preserve"> their joint work in the placement</w:t>
      </w:r>
      <w:r>
        <w:rPr>
          <w:rFonts w:ascii="Times New Roman" w:hAnsi="Times New Roman"/>
        </w:rPr>
        <w:t xml:space="preserve">.  </w:t>
      </w:r>
      <w:r>
        <w:rPr>
          <w:rFonts w:ascii="Times New Roman" w:hAnsi="Times New Roman"/>
        </w:rPr>
        <w:lastRenderedPageBreak/>
        <w:t>As both parties flesh out the skeleton of t</w:t>
      </w:r>
      <w:r w:rsidR="007F0678">
        <w:rPr>
          <w:rFonts w:ascii="Times New Roman" w:hAnsi="Times New Roman"/>
        </w:rPr>
        <w:t xml:space="preserve">heir agreement, the basis for </w:t>
      </w:r>
      <w:r>
        <w:rPr>
          <w:rFonts w:ascii="Times New Roman" w:hAnsi="Times New Roman"/>
        </w:rPr>
        <w:t xml:space="preserve">solid working relationships should be established and the fears which accompany any new venture will be reduced. </w:t>
      </w:r>
    </w:p>
    <w:p w:rsidR="00AC53C8" w:rsidRDefault="00AC53C8">
      <w:pPr>
        <w:jc w:val="both"/>
        <w:rPr>
          <w:rFonts w:ascii="Times New Roman" w:hAnsi="Times New Roman"/>
          <w:sz w:val="36"/>
        </w:rPr>
      </w:pPr>
    </w:p>
    <w:p w:rsidR="00AC53C8" w:rsidRPr="001E423F" w:rsidRDefault="00AC53C8" w:rsidP="00457EF6">
      <w:pPr>
        <w:pStyle w:val="Heading1"/>
        <w:rPr>
          <w:b/>
          <w:sz w:val="28"/>
          <w:szCs w:val="28"/>
        </w:rPr>
      </w:pPr>
      <w:bookmarkStart w:id="22" w:name="_Toc358190241"/>
      <w:r w:rsidRPr="001E423F">
        <w:rPr>
          <w:b/>
          <w:sz w:val="28"/>
          <w:szCs w:val="28"/>
        </w:rPr>
        <w:t>Meetings and Evaluation</w:t>
      </w:r>
      <w:bookmarkEnd w:id="22"/>
    </w:p>
    <w:p w:rsidR="00AC53C8" w:rsidRPr="001E423F" w:rsidRDefault="00AC53C8" w:rsidP="00457EF6">
      <w:pPr>
        <w:pStyle w:val="Heading2"/>
        <w:rPr>
          <w:rFonts w:ascii="Times New Roman" w:hAnsi="Times New Roman"/>
          <w:sz w:val="24"/>
          <w:szCs w:val="24"/>
        </w:rPr>
      </w:pPr>
      <w:bookmarkStart w:id="23" w:name="_Toc358190242"/>
      <w:r w:rsidRPr="001E423F">
        <w:rPr>
          <w:rFonts w:ascii="Times New Roman" w:hAnsi="Times New Roman"/>
          <w:b w:val="0"/>
          <w:sz w:val="24"/>
          <w:szCs w:val="24"/>
        </w:rPr>
        <w:t>1. A General View</w:t>
      </w:r>
      <w:bookmarkEnd w:id="23"/>
    </w:p>
    <w:p w:rsidR="00AC53C8" w:rsidRDefault="00AC53C8">
      <w:pPr>
        <w:jc w:val="both"/>
        <w:rPr>
          <w:rFonts w:ascii="Times New Roman" w:hAnsi="Times New Roman"/>
        </w:rPr>
      </w:pPr>
      <w:r>
        <w:rPr>
          <w:rFonts w:ascii="Times New Roman" w:hAnsi="Times New Roman"/>
        </w:rPr>
        <w:t xml:space="preserve">It might seem that it would be more appropriate to </w:t>
      </w:r>
      <w:r w:rsidR="00FA261E">
        <w:rPr>
          <w:rFonts w:ascii="Times New Roman" w:hAnsi="Times New Roman"/>
        </w:rPr>
        <w:t xml:space="preserve">treat </w:t>
      </w:r>
      <w:r>
        <w:rPr>
          <w:rFonts w:ascii="Times New Roman" w:hAnsi="Times New Roman"/>
        </w:rPr>
        <w:t xml:space="preserve">meetings and evaluations as separate items.  However, such a separation </w:t>
      </w:r>
      <w:r w:rsidR="00FA261E">
        <w:rPr>
          <w:rFonts w:ascii="Times New Roman" w:hAnsi="Times New Roman"/>
        </w:rPr>
        <w:t>might imply that evaluation i</w:t>
      </w:r>
      <w:r w:rsidR="00420396">
        <w:rPr>
          <w:rFonts w:ascii="Times New Roman" w:hAnsi="Times New Roman"/>
        </w:rPr>
        <w:t>s a one-time</w:t>
      </w:r>
      <w:r>
        <w:rPr>
          <w:rFonts w:ascii="Times New Roman" w:hAnsi="Times New Roman"/>
        </w:rPr>
        <w:t xml:space="preserve"> semester- or year-ending </w:t>
      </w:r>
      <w:r w:rsidR="00FA261E">
        <w:rPr>
          <w:rFonts w:ascii="Times New Roman" w:hAnsi="Times New Roman"/>
        </w:rPr>
        <w:t xml:space="preserve">thing </w:t>
      </w:r>
      <w:r>
        <w:rPr>
          <w:rFonts w:ascii="Times New Roman" w:hAnsi="Times New Roman"/>
        </w:rPr>
        <w:t xml:space="preserve">and meetings </w:t>
      </w:r>
      <w:r w:rsidR="00FA261E">
        <w:rPr>
          <w:rFonts w:ascii="Times New Roman" w:hAnsi="Times New Roman"/>
        </w:rPr>
        <w:t xml:space="preserve">are </w:t>
      </w:r>
      <w:r>
        <w:rPr>
          <w:rFonts w:ascii="Times New Roman" w:hAnsi="Times New Roman"/>
        </w:rPr>
        <w:t>incidental, unfocused gatherings of students and supervisors.  While formal semester ev</w:t>
      </w:r>
      <w:r w:rsidR="00312C22">
        <w:rPr>
          <w:rFonts w:ascii="Times New Roman" w:hAnsi="Times New Roman"/>
        </w:rPr>
        <w:t xml:space="preserve">aluations are required in PULSE, </w:t>
      </w:r>
      <w:r>
        <w:rPr>
          <w:rFonts w:ascii="Times New Roman" w:hAnsi="Times New Roman"/>
        </w:rPr>
        <w:t>we suggest that evaluation</w:t>
      </w:r>
      <w:r w:rsidR="00FA261E">
        <w:rPr>
          <w:rFonts w:ascii="Times New Roman" w:hAnsi="Times New Roman"/>
        </w:rPr>
        <w:t>s be seen as the culmination of an ongoing series of meetings.</w:t>
      </w:r>
    </w:p>
    <w:p w:rsidR="00AC53C8" w:rsidRPr="001E423F" w:rsidRDefault="00AC53C8" w:rsidP="00457EF6">
      <w:pPr>
        <w:pStyle w:val="Heading2"/>
        <w:rPr>
          <w:rFonts w:ascii="Times New Roman" w:hAnsi="Times New Roman"/>
          <w:b w:val="0"/>
          <w:sz w:val="24"/>
          <w:szCs w:val="24"/>
        </w:rPr>
      </w:pPr>
      <w:bookmarkStart w:id="24" w:name="_Toc358190243"/>
      <w:r w:rsidRPr="001E423F">
        <w:rPr>
          <w:rFonts w:ascii="Times New Roman" w:hAnsi="Times New Roman"/>
          <w:b w:val="0"/>
          <w:sz w:val="24"/>
          <w:szCs w:val="24"/>
        </w:rPr>
        <w:t>2. Types of Meetings</w:t>
      </w:r>
      <w:bookmarkEnd w:id="24"/>
    </w:p>
    <w:p w:rsidR="00AC53C8" w:rsidRDefault="00AC53C8" w:rsidP="00457EF6">
      <w:pPr>
        <w:pStyle w:val="Heading3"/>
        <w:rPr>
          <w:rFonts w:ascii="Times New Roman" w:hAnsi="Times New Roman"/>
        </w:rPr>
      </w:pPr>
      <w:bookmarkStart w:id="25" w:name="_Toc358190244"/>
      <w:r>
        <w:rPr>
          <w:rFonts w:ascii="Times New Roman" w:hAnsi="Times New Roman"/>
          <w:b w:val="0"/>
          <w:i/>
        </w:rPr>
        <w:t>a. Orientation</w:t>
      </w:r>
      <w:bookmarkEnd w:id="25"/>
    </w:p>
    <w:p w:rsidR="00AC53C8" w:rsidRDefault="00AC53C8">
      <w:pPr>
        <w:jc w:val="both"/>
        <w:rPr>
          <w:rFonts w:ascii="Times New Roman" w:hAnsi="Times New Roman"/>
        </w:rPr>
      </w:pPr>
      <w:r>
        <w:rPr>
          <w:rFonts w:ascii="Times New Roman" w:hAnsi="Times New Roman"/>
        </w:rPr>
        <w:t>Orientation sessions are the entrance to a new world.  The student embarking upon work in a field placement must acquire a set of skills appropriate to this new world.  The language and vocabulary of its people, the networks of communication, the hierarchies of authority</w:t>
      </w:r>
      <w:r w:rsidR="00420396">
        <w:rPr>
          <w:rFonts w:ascii="Times New Roman" w:hAnsi="Times New Roman"/>
        </w:rPr>
        <w:t>,</w:t>
      </w:r>
      <w:r>
        <w:rPr>
          <w:rFonts w:ascii="Times New Roman" w:hAnsi="Times New Roman"/>
        </w:rPr>
        <w:t xml:space="preserve"> and the rules of operation all need to be learned.</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Such learning could be acquired on a trial-and-error basis.  While this method demands that the student becomes deeply and quickly immersed in the activities of a placement, it also suffers fr</w:t>
      </w:r>
      <w:r w:rsidR="00420396">
        <w:rPr>
          <w:rFonts w:ascii="Times New Roman" w:hAnsi="Times New Roman"/>
        </w:rPr>
        <w:t>om being unsystematic and hence</w:t>
      </w:r>
      <w:r>
        <w:rPr>
          <w:rFonts w:ascii="Times New Roman" w:hAnsi="Times New Roman"/>
        </w:rPr>
        <w:t xml:space="preserve"> discouraging to many students.</w:t>
      </w:r>
    </w:p>
    <w:p w:rsidR="00AC53C8" w:rsidRDefault="00AC53C8">
      <w:pPr>
        <w:jc w:val="both"/>
        <w:rPr>
          <w:rFonts w:ascii="Times New Roman" w:hAnsi="Times New Roman"/>
        </w:rPr>
      </w:pPr>
    </w:p>
    <w:p w:rsidR="00AC53C8" w:rsidRDefault="005B0938">
      <w:pPr>
        <w:jc w:val="both"/>
        <w:rPr>
          <w:rFonts w:ascii="Times New Roman" w:hAnsi="Times New Roman"/>
        </w:rPr>
      </w:pPr>
      <w:r>
        <w:rPr>
          <w:rFonts w:ascii="Times New Roman" w:hAnsi="Times New Roman"/>
        </w:rPr>
        <w:t xml:space="preserve">Orientation sessions </w:t>
      </w:r>
      <w:r w:rsidR="00AC53C8">
        <w:rPr>
          <w:rFonts w:ascii="Times New Roman" w:hAnsi="Times New Roman"/>
        </w:rPr>
        <w:t>serve to acquaint the student with the features of the placement.  Typical components include a tour of the facility and, where appropriate, the surrounding neighborhood, an introduction to staff, an overview of the facility's operation and clientele, an accounting of rules and procedures, opportunities to observe functions</w:t>
      </w:r>
      <w:r w:rsidR="00420396">
        <w:rPr>
          <w:rFonts w:ascii="Times New Roman" w:hAnsi="Times New Roman"/>
        </w:rPr>
        <w:t>,</w:t>
      </w:r>
      <w:r w:rsidR="00AC53C8">
        <w:rPr>
          <w:rFonts w:ascii="Times New Roman" w:hAnsi="Times New Roman"/>
        </w:rPr>
        <w:t xml:space="preserve"> and a time for questions and answers.  Since it may be impossible to fit all of these components into a single session, it is generally advisable to construct </w:t>
      </w:r>
      <w:r w:rsidR="00D95AFA">
        <w:rPr>
          <w:rFonts w:ascii="Times New Roman" w:hAnsi="Times New Roman"/>
        </w:rPr>
        <w:t>a few orientation-focused</w:t>
      </w:r>
      <w:r w:rsidR="00AC53C8">
        <w:rPr>
          <w:rFonts w:ascii="Times New Roman" w:hAnsi="Times New Roman"/>
        </w:rPr>
        <w:t xml:space="preserve"> sessions.  </w:t>
      </w:r>
      <w:r w:rsidR="00D95AFA">
        <w:rPr>
          <w:rFonts w:ascii="Times New Roman" w:hAnsi="Times New Roman"/>
        </w:rPr>
        <w:t xml:space="preserve">This </w:t>
      </w:r>
      <w:r w:rsidR="00AC53C8">
        <w:rPr>
          <w:rFonts w:ascii="Times New Roman" w:hAnsi="Times New Roman"/>
        </w:rPr>
        <w:t xml:space="preserve">gives the student sufficient time to digest </w:t>
      </w:r>
      <w:r w:rsidR="00D95AFA">
        <w:rPr>
          <w:rFonts w:ascii="Times New Roman" w:hAnsi="Times New Roman"/>
        </w:rPr>
        <w:t xml:space="preserve">a large amount of information.  It can also encourage </w:t>
      </w:r>
      <w:r w:rsidR="00420396">
        <w:rPr>
          <w:rFonts w:ascii="Times New Roman" w:hAnsi="Times New Roman"/>
        </w:rPr>
        <w:t>him/her</w:t>
      </w:r>
      <w:r w:rsidR="00D95AFA">
        <w:rPr>
          <w:rFonts w:ascii="Times New Roman" w:hAnsi="Times New Roman"/>
        </w:rPr>
        <w:t xml:space="preserve"> to ask </w:t>
      </w:r>
      <w:r w:rsidR="00AC53C8">
        <w:rPr>
          <w:rFonts w:ascii="Times New Roman" w:hAnsi="Times New Roman"/>
        </w:rPr>
        <w:t xml:space="preserve">more informed and searching questions.  This, in turn, facilitates the student's </w:t>
      </w:r>
      <w:r w:rsidR="00D95AFA">
        <w:rPr>
          <w:rFonts w:ascii="Times New Roman" w:hAnsi="Times New Roman"/>
        </w:rPr>
        <w:t xml:space="preserve">smooth </w:t>
      </w:r>
      <w:r w:rsidR="00AC53C8">
        <w:rPr>
          <w:rFonts w:ascii="Times New Roman" w:hAnsi="Times New Roman"/>
        </w:rPr>
        <w:t>entrance into the life and work of the placement.</w:t>
      </w:r>
    </w:p>
    <w:p w:rsidR="00AC53C8" w:rsidRDefault="00AC53C8" w:rsidP="00457EF6">
      <w:pPr>
        <w:pStyle w:val="Heading3"/>
        <w:rPr>
          <w:rFonts w:ascii="Times New Roman" w:hAnsi="Times New Roman"/>
          <w:b w:val="0"/>
          <w:i/>
        </w:rPr>
      </w:pPr>
      <w:bookmarkStart w:id="26" w:name="_Toc358190245"/>
      <w:r>
        <w:rPr>
          <w:rFonts w:ascii="Times New Roman" w:hAnsi="Times New Roman"/>
          <w:b w:val="0"/>
          <w:i/>
        </w:rPr>
        <w:t xml:space="preserve">b. </w:t>
      </w:r>
      <w:r w:rsidR="00B71267">
        <w:rPr>
          <w:rFonts w:ascii="Times New Roman" w:hAnsi="Times New Roman"/>
          <w:b w:val="0"/>
          <w:i/>
        </w:rPr>
        <w:t>Regular</w:t>
      </w:r>
      <w:r w:rsidR="001E423F">
        <w:rPr>
          <w:rFonts w:ascii="Times New Roman" w:hAnsi="Times New Roman"/>
          <w:b w:val="0"/>
          <w:i/>
        </w:rPr>
        <w:t xml:space="preserve"> S</w:t>
      </w:r>
      <w:r w:rsidR="00C32458">
        <w:rPr>
          <w:rFonts w:ascii="Times New Roman" w:hAnsi="Times New Roman"/>
          <w:b w:val="0"/>
          <w:i/>
        </w:rPr>
        <w:t xml:space="preserve">upervisory </w:t>
      </w:r>
      <w:r w:rsidR="001E423F">
        <w:rPr>
          <w:rFonts w:ascii="Times New Roman" w:hAnsi="Times New Roman"/>
          <w:b w:val="0"/>
          <w:i/>
        </w:rPr>
        <w:t>M</w:t>
      </w:r>
      <w:r w:rsidR="00C32458">
        <w:rPr>
          <w:rFonts w:ascii="Times New Roman" w:hAnsi="Times New Roman"/>
          <w:b w:val="0"/>
          <w:i/>
        </w:rPr>
        <w:t>eetings</w:t>
      </w:r>
      <w:bookmarkEnd w:id="26"/>
    </w:p>
    <w:p w:rsidR="00AC53C8" w:rsidRDefault="00AC53C8">
      <w:pPr>
        <w:jc w:val="both"/>
        <w:rPr>
          <w:rFonts w:ascii="Times New Roman" w:hAnsi="Times New Roman"/>
        </w:rPr>
      </w:pPr>
      <w:r>
        <w:rPr>
          <w:rFonts w:ascii="Times New Roman" w:hAnsi="Times New Roman"/>
        </w:rPr>
        <w:t xml:space="preserve">Orientation sessions </w:t>
      </w:r>
      <w:r w:rsidR="00AF3DD7">
        <w:rPr>
          <w:rFonts w:ascii="Times New Roman" w:hAnsi="Times New Roman"/>
        </w:rPr>
        <w:t xml:space="preserve">should </w:t>
      </w:r>
      <w:r>
        <w:rPr>
          <w:rFonts w:ascii="Times New Roman" w:hAnsi="Times New Roman"/>
        </w:rPr>
        <w:t xml:space="preserve">be followed by </w:t>
      </w:r>
      <w:r w:rsidR="00B71267">
        <w:rPr>
          <w:rFonts w:ascii="Times New Roman" w:hAnsi="Times New Roman"/>
        </w:rPr>
        <w:t>the</w:t>
      </w:r>
      <w:r>
        <w:rPr>
          <w:rFonts w:ascii="Times New Roman" w:hAnsi="Times New Roman"/>
        </w:rPr>
        <w:t xml:space="preserve"> </w:t>
      </w:r>
      <w:r w:rsidR="00B71267">
        <w:rPr>
          <w:rFonts w:ascii="Times New Roman" w:hAnsi="Times New Roman"/>
        </w:rPr>
        <w:t>regular</w:t>
      </w:r>
      <w:r>
        <w:rPr>
          <w:rFonts w:ascii="Times New Roman" w:hAnsi="Times New Roman"/>
        </w:rPr>
        <w:t xml:space="preserve"> </w:t>
      </w:r>
      <w:r w:rsidR="00B71267">
        <w:rPr>
          <w:rFonts w:ascii="Times New Roman" w:hAnsi="Times New Roman"/>
        </w:rPr>
        <w:t xml:space="preserve">supervisory </w:t>
      </w:r>
      <w:r>
        <w:rPr>
          <w:rFonts w:ascii="Times New Roman" w:hAnsi="Times New Roman"/>
        </w:rPr>
        <w:t>meetings</w:t>
      </w:r>
      <w:r w:rsidR="00C32458">
        <w:rPr>
          <w:rFonts w:ascii="Times New Roman" w:hAnsi="Times New Roman"/>
        </w:rPr>
        <w:t xml:space="preserve"> </w:t>
      </w:r>
      <w:r w:rsidR="00B71267">
        <w:rPr>
          <w:rFonts w:ascii="Times New Roman" w:hAnsi="Times New Roman"/>
        </w:rPr>
        <w:t xml:space="preserve">focused on helping </w:t>
      </w:r>
      <w:r w:rsidR="00C32458">
        <w:rPr>
          <w:rFonts w:ascii="Times New Roman" w:hAnsi="Times New Roman"/>
        </w:rPr>
        <w:t xml:space="preserve">the student situate themselves in the work of the placement.  </w:t>
      </w:r>
      <w:r>
        <w:rPr>
          <w:rFonts w:ascii="Times New Roman" w:hAnsi="Times New Roman"/>
        </w:rPr>
        <w:t xml:space="preserve">The agenda for these meetings will vary according to </w:t>
      </w:r>
      <w:r w:rsidR="00B71267">
        <w:rPr>
          <w:rFonts w:ascii="Times New Roman" w:hAnsi="Times New Roman"/>
        </w:rPr>
        <w:t xml:space="preserve">the needs of the student and supervisor. </w:t>
      </w:r>
      <w:r>
        <w:rPr>
          <w:rFonts w:ascii="Times New Roman" w:hAnsi="Times New Roman"/>
        </w:rPr>
        <w:t xml:space="preserve"> </w:t>
      </w:r>
    </w:p>
    <w:p w:rsidR="00C32458" w:rsidRDefault="00C3245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The first meeting, after completion of orientation, should be devoted to drawing out the student's first experiences "on the job."  There are many questions which will stimulate this process.  Was he/she adequately prepared for the work?  What proved surprising, threatening, reassuring?  What resources </w:t>
      </w:r>
      <w:r w:rsidR="001E423F">
        <w:rPr>
          <w:rFonts w:ascii="Times New Roman" w:hAnsi="Times New Roman"/>
        </w:rPr>
        <w:t>should the student know about?</w:t>
      </w:r>
    </w:p>
    <w:p w:rsidR="001E423F" w:rsidRDefault="001E423F">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lastRenderedPageBreak/>
        <w:t xml:space="preserve">After two or three weeks of involvement, the student should be ready to specify some learning goals.  Now is the time for the student and the supervisor to complete a </w:t>
      </w:r>
      <w:r w:rsidR="00420396">
        <w:rPr>
          <w:rFonts w:ascii="Times New Roman" w:hAnsi="Times New Roman"/>
        </w:rPr>
        <w:t>Learning Work Agreement</w:t>
      </w:r>
      <w:r>
        <w:rPr>
          <w:rFonts w:ascii="Times New Roman" w:hAnsi="Times New Roman"/>
        </w:rPr>
        <w:t xml:space="preserve"> (as described in the previous section).  The routine of the placement should be familiar enough to the student that he/she can articula</w:t>
      </w:r>
      <w:r w:rsidR="00C32458">
        <w:rPr>
          <w:rFonts w:ascii="Times New Roman" w:hAnsi="Times New Roman"/>
        </w:rPr>
        <w:t>te what he/she hopes to achieve and then the</w:t>
      </w:r>
      <w:r>
        <w:rPr>
          <w:rFonts w:ascii="Times New Roman" w:hAnsi="Times New Roman"/>
        </w:rPr>
        <w:t xml:space="preserve"> supervisor can respond candidly to these objectives and help the student toward a realistic assessment.</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After the agreement has been compl</w:t>
      </w:r>
      <w:r w:rsidR="00350F35">
        <w:rPr>
          <w:rFonts w:ascii="Times New Roman" w:hAnsi="Times New Roman"/>
        </w:rPr>
        <w:t xml:space="preserve">eted, </w:t>
      </w:r>
      <w:r w:rsidR="005B0938">
        <w:rPr>
          <w:rFonts w:ascii="Times New Roman" w:hAnsi="Times New Roman"/>
        </w:rPr>
        <w:t xml:space="preserve">the regular supervisory sessions </w:t>
      </w:r>
      <w:r w:rsidR="00B55697">
        <w:rPr>
          <w:rFonts w:ascii="Times New Roman" w:hAnsi="Times New Roman"/>
        </w:rPr>
        <w:t xml:space="preserve">continue with a </w:t>
      </w:r>
      <w:r w:rsidR="00350F35">
        <w:rPr>
          <w:rFonts w:ascii="Times New Roman" w:hAnsi="Times New Roman"/>
        </w:rPr>
        <w:t>good part of the agenda</w:t>
      </w:r>
      <w:r>
        <w:rPr>
          <w:rFonts w:ascii="Times New Roman" w:hAnsi="Times New Roman"/>
        </w:rPr>
        <w:t xml:space="preserve"> </w:t>
      </w:r>
      <w:r w:rsidR="00B55697">
        <w:rPr>
          <w:rFonts w:ascii="Times New Roman" w:hAnsi="Times New Roman"/>
        </w:rPr>
        <w:t>now</w:t>
      </w:r>
      <w:r>
        <w:rPr>
          <w:rFonts w:ascii="Times New Roman" w:hAnsi="Times New Roman"/>
        </w:rPr>
        <w:t xml:space="preserve"> set.  Both student and supervisor can organize their meeting, in part, around </w:t>
      </w:r>
      <w:r w:rsidR="00350F35">
        <w:rPr>
          <w:rFonts w:ascii="Times New Roman" w:hAnsi="Times New Roman"/>
        </w:rPr>
        <w:t xml:space="preserve">evaluating </w:t>
      </w:r>
      <w:r>
        <w:rPr>
          <w:rFonts w:ascii="Times New Roman" w:hAnsi="Times New Roman"/>
        </w:rPr>
        <w:t>the progress which has been made toward</w:t>
      </w:r>
      <w:r w:rsidR="00350F35">
        <w:rPr>
          <w:rFonts w:ascii="Times New Roman" w:hAnsi="Times New Roman"/>
        </w:rPr>
        <w:t xml:space="preserve"> achieving</w:t>
      </w:r>
      <w:r>
        <w:rPr>
          <w:rFonts w:ascii="Times New Roman" w:hAnsi="Times New Roman"/>
        </w:rPr>
        <w:t xml:space="preserve"> the </w:t>
      </w:r>
      <w:r w:rsidR="00350F35">
        <w:rPr>
          <w:rFonts w:ascii="Times New Roman" w:hAnsi="Times New Roman"/>
        </w:rPr>
        <w:t xml:space="preserve">stated </w:t>
      </w:r>
      <w:r>
        <w:rPr>
          <w:rFonts w:ascii="Times New Roman" w:hAnsi="Times New Roman"/>
        </w:rPr>
        <w:t xml:space="preserve">objectives.  Of course, much of the meeting will focus on the particular </w:t>
      </w:r>
      <w:r w:rsidR="005B0938">
        <w:rPr>
          <w:rFonts w:ascii="Times New Roman" w:hAnsi="Times New Roman"/>
        </w:rPr>
        <w:t xml:space="preserve">recent </w:t>
      </w:r>
      <w:r>
        <w:rPr>
          <w:rFonts w:ascii="Times New Roman" w:hAnsi="Times New Roman"/>
        </w:rPr>
        <w:t>events with an eye toward considering the student's responses, alternative courses of action, and prospects for the remainder of the student's involvement.</w:t>
      </w:r>
    </w:p>
    <w:p w:rsidR="00AC53C8" w:rsidRDefault="00AC53C8" w:rsidP="00457EF6">
      <w:pPr>
        <w:pStyle w:val="Heading3"/>
        <w:rPr>
          <w:rFonts w:ascii="Times New Roman" w:hAnsi="Times New Roman"/>
          <w:b w:val="0"/>
        </w:rPr>
      </w:pPr>
      <w:bookmarkStart w:id="27" w:name="_Toc358190246"/>
      <w:r>
        <w:rPr>
          <w:rFonts w:ascii="Times New Roman" w:hAnsi="Times New Roman"/>
          <w:b w:val="0"/>
          <w:i/>
        </w:rPr>
        <w:t xml:space="preserve">c. Evaluation </w:t>
      </w:r>
      <w:r w:rsidR="001E423F">
        <w:rPr>
          <w:rFonts w:ascii="Times New Roman" w:hAnsi="Times New Roman"/>
          <w:b w:val="0"/>
          <w:i/>
        </w:rPr>
        <w:t>M</w:t>
      </w:r>
      <w:r>
        <w:rPr>
          <w:rFonts w:ascii="Times New Roman" w:hAnsi="Times New Roman"/>
          <w:b w:val="0"/>
          <w:i/>
        </w:rPr>
        <w:t>eetings</w:t>
      </w:r>
      <w:bookmarkEnd w:id="27"/>
    </w:p>
    <w:p w:rsidR="00AC53C8" w:rsidRDefault="00AC53C8">
      <w:pPr>
        <w:jc w:val="both"/>
        <w:rPr>
          <w:rFonts w:ascii="Times New Roman" w:hAnsi="Times New Roman"/>
        </w:rPr>
      </w:pPr>
      <w:r>
        <w:rPr>
          <w:rFonts w:ascii="Times New Roman" w:hAnsi="Times New Roman"/>
        </w:rPr>
        <w:t xml:space="preserve">As suggested earlier, evaluation is </w:t>
      </w:r>
      <w:r w:rsidR="00420396">
        <w:rPr>
          <w:rFonts w:ascii="Times New Roman" w:hAnsi="Times New Roman"/>
        </w:rPr>
        <w:t xml:space="preserve">an ongoing process.  </w:t>
      </w:r>
      <w:r w:rsidR="00350F35">
        <w:rPr>
          <w:rFonts w:ascii="Times New Roman" w:hAnsi="Times New Roman"/>
        </w:rPr>
        <w:t>Indeed, the pre</w:t>
      </w:r>
      <w:r>
        <w:rPr>
          <w:rFonts w:ascii="Times New Roman" w:hAnsi="Times New Roman"/>
        </w:rPr>
        <w:t xml:space="preserve">vious comments on the nature and function of </w:t>
      </w:r>
      <w:r w:rsidR="00023A7A">
        <w:rPr>
          <w:rFonts w:ascii="Times New Roman" w:hAnsi="Times New Roman"/>
        </w:rPr>
        <w:t>supervisory</w:t>
      </w:r>
      <w:r>
        <w:rPr>
          <w:rFonts w:ascii="Times New Roman" w:hAnsi="Times New Roman"/>
        </w:rPr>
        <w:t xml:space="preserve"> meetings have demonstrated how evaluation</w:t>
      </w:r>
      <w:r w:rsidR="00350F35">
        <w:rPr>
          <w:rFonts w:ascii="Times New Roman" w:hAnsi="Times New Roman"/>
        </w:rPr>
        <w:t xml:space="preserve"> should be seen as an ongoing process.  Successful </w:t>
      </w:r>
      <w:r>
        <w:rPr>
          <w:rFonts w:ascii="Times New Roman" w:hAnsi="Times New Roman"/>
        </w:rPr>
        <w:t xml:space="preserve">meetings </w:t>
      </w:r>
      <w:r w:rsidR="00350F35">
        <w:rPr>
          <w:rFonts w:ascii="Times New Roman" w:hAnsi="Times New Roman"/>
        </w:rPr>
        <w:t>with students will always</w:t>
      </w:r>
      <w:r>
        <w:rPr>
          <w:rFonts w:ascii="Times New Roman" w:hAnsi="Times New Roman"/>
        </w:rPr>
        <w:t xml:space="preserve"> raise</w:t>
      </w:r>
      <w:r w:rsidR="00023A7A">
        <w:rPr>
          <w:rFonts w:ascii="Times New Roman" w:hAnsi="Times New Roman"/>
        </w:rPr>
        <w:t xml:space="preserve"> questions</w:t>
      </w:r>
      <w:r w:rsidR="00350F35">
        <w:rPr>
          <w:rFonts w:ascii="Times New Roman" w:hAnsi="Times New Roman"/>
        </w:rPr>
        <w:t>,</w:t>
      </w:r>
      <w:r>
        <w:rPr>
          <w:rFonts w:ascii="Times New Roman" w:hAnsi="Times New Roman"/>
        </w:rPr>
        <w:t xml:space="preserve"> in one form or another, related to performance and accomplishment.</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 xml:space="preserve">Nevertheless, we think it is </w:t>
      </w:r>
      <w:r w:rsidR="00403F0E">
        <w:rPr>
          <w:rFonts w:ascii="Times New Roman" w:hAnsi="Times New Roman"/>
        </w:rPr>
        <w:t>essential to design one meeting at the end of the semester</w:t>
      </w:r>
      <w:r>
        <w:rPr>
          <w:rFonts w:ascii="Times New Roman" w:hAnsi="Times New Roman"/>
        </w:rPr>
        <w:t xml:space="preserve"> devoted solely to evaluation.  If the </w:t>
      </w:r>
      <w:r w:rsidR="00CE13F5">
        <w:rPr>
          <w:rFonts w:ascii="Times New Roman" w:hAnsi="Times New Roman"/>
        </w:rPr>
        <w:t>regular supervisory meetings</w:t>
      </w:r>
      <w:r>
        <w:rPr>
          <w:rFonts w:ascii="Times New Roman" w:hAnsi="Times New Roman"/>
        </w:rPr>
        <w:t xml:space="preserve"> offer a chance for continuing, short-term evaluation, the semester ending </w:t>
      </w:r>
      <w:r w:rsidR="00403F0E">
        <w:rPr>
          <w:rFonts w:ascii="Times New Roman" w:hAnsi="Times New Roman"/>
        </w:rPr>
        <w:t xml:space="preserve">session provides a great </w:t>
      </w:r>
      <w:r w:rsidR="00420396">
        <w:rPr>
          <w:rFonts w:ascii="Times New Roman" w:hAnsi="Times New Roman"/>
        </w:rPr>
        <w:t>opportunity</w:t>
      </w:r>
      <w:r w:rsidR="00403F0E">
        <w:rPr>
          <w:rFonts w:ascii="Times New Roman" w:hAnsi="Times New Roman"/>
        </w:rPr>
        <w:t xml:space="preserve"> for</w:t>
      </w:r>
      <w:r>
        <w:rPr>
          <w:rFonts w:ascii="Times New Roman" w:hAnsi="Times New Roman"/>
        </w:rPr>
        <w:t xml:space="preserve"> retr</w:t>
      </w:r>
      <w:r w:rsidR="00403F0E">
        <w:rPr>
          <w:rFonts w:ascii="Times New Roman" w:hAnsi="Times New Roman"/>
        </w:rPr>
        <w:t>ospective examination of the prece</w:t>
      </w:r>
      <w:r>
        <w:rPr>
          <w:rFonts w:ascii="Times New Roman" w:hAnsi="Times New Roman"/>
        </w:rPr>
        <w:t>ding term and its accomplishments.</w:t>
      </w:r>
    </w:p>
    <w:p w:rsidR="00AC53C8" w:rsidRDefault="00AC53C8">
      <w:pPr>
        <w:jc w:val="both"/>
        <w:rPr>
          <w:rFonts w:ascii="Times New Roman" w:hAnsi="Times New Roman"/>
        </w:rPr>
      </w:pPr>
    </w:p>
    <w:p w:rsidR="00AC53C8" w:rsidRDefault="00403F0E">
      <w:pPr>
        <w:jc w:val="both"/>
        <w:rPr>
          <w:rFonts w:ascii="Times New Roman" w:hAnsi="Times New Roman"/>
        </w:rPr>
      </w:pPr>
      <w:r>
        <w:rPr>
          <w:rFonts w:ascii="Times New Roman" w:hAnsi="Times New Roman"/>
        </w:rPr>
        <w:t>This retrospective examination can help detect</w:t>
      </w:r>
      <w:r w:rsidR="00AC53C8">
        <w:rPr>
          <w:rFonts w:ascii="Times New Roman" w:hAnsi="Times New Roman"/>
        </w:rPr>
        <w:t xml:space="preserve"> strength</w:t>
      </w:r>
      <w:r>
        <w:rPr>
          <w:rFonts w:ascii="Times New Roman" w:hAnsi="Times New Roman"/>
        </w:rPr>
        <w:t>s</w:t>
      </w:r>
      <w:r w:rsidR="00AC53C8">
        <w:rPr>
          <w:rFonts w:ascii="Times New Roman" w:hAnsi="Times New Roman"/>
        </w:rPr>
        <w:t xml:space="preserve"> and weakness</w:t>
      </w:r>
      <w:r>
        <w:rPr>
          <w:rFonts w:ascii="Times New Roman" w:hAnsi="Times New Roman"/>
        </w:rPr>
        <w:t xml:space="preserve">es in </w:t>
      </w:r>
      <w:r w:rsidR="00420396">
        <w:rPr>
          <w:rFonts w:ascii="Times New Roman" w:hAnsi="Times New Roman"/>
        </w:rPr>
        <w:t xml:space="preserve">a </w:t>
      </w:r>
      <w:r>
        <w:rPr>
          <w:rFonts w:ascii="Times New Roman" w:hAnsi="Times New Roman"/>
        </w:rPr>
        <w:t>student</w:t>
      </w:r>
      <w:r w:rsidR="00420396">
        <w:rPr>
          <w:rFonts w:ascii="Times New Roman" w:hAnsi="Times New Roman"/>
        </w:rPr>
        <w:t>’</w:t>
      </w:r>
      <w:r>
        <w:rPr>
          <w:rFonts w:ascii="Times New Roman" w:hAnsi="Times New Roman"/>
        </w:rPr>
        <w:t>s performance, learning goals which were or were not achieved</w:t>
      </w:r>
      <w:r w:rsidR="00AC53C8">
        <w:rPr>
          <w:rFonts w:ascii="Times New Roman" w:hAnsi="Times New Roman"/>
        </w:rPr>
        <w:t xml:space="preserve">, dimensions of the experience which were unanticipated, </w:t>
      </w:r>
      <w:r>
        <w:rPr>
          <w:rFonts w:ascii="Times New Roman" w:hAnsi="Times New Roman"/>
        </w:rPr>
        <w:t xml:space="preserve">and </w:t>
      </w:r>
      <w:r w:rsidR="00AC53C8">
        <w:rPr>
          <w:rFonts w:ascii="Times New Roman" w:hAnsi="Times New Roman"/>
        </w:rPr>
        <w:t>the suitabilit</w:t>
      </w:r>
      <w:r>
        <w:rPr>
          <w:rFonts w:ascii="Times New Roman" w:hAnsi="Times New Roman"/>
        </w:rPr>
        <w:t>y of the supervisory process</w:t>
      </w:r>
      <w:r w:rsidR="00AC53C8">
        <w:rPr>
          <w:rFonts w:ascii="Times New Roman" w:hAnsi="Times New Roman"/>
        </w:rPr>
        <w:t xml:space="preserve">.  On the one hand, such a meeting may result in the "fine tuning" of an arrangement which has worked very satisfactorily over the semester.  On the other hand, it can also be the occasion for </w:t>
      </w:r>
      <w:r>
        <w:rPr>
          <w:rFonts w:ascii="Times New Roman" w:hAnsi="Times New Roman"/>
        </w:rPr>
        <w:t xml:space="preserve">significant </w:t>
      </w:r>
      <w:r w:rsidR="005F403B">
        <w:rPr>
          <w:rFonts w:ascii="Times New Roman" w:hAnsi="Times New Roman"/>
        </w:rPr>
        <w:t xml:space="preserve">alterations.  </w:t>
      </w:r>
    </w:p>
    <w:p w:rsidR="00AC53C8" w:rsidRDefault="00C442A2" w:rsidP="00457EF6">
      <w:pPr>
        <w:pStyle w:val="Heading3"/>
        <w:rPr>
          <w:rFonts w:ascii="Times New Roman" w:hAnsi="Times New Roman"/>
          <w:b w:val="0"/>
        </w:rPr>
      </w:pPr>
      <w:bookmarkStart w:id="28" w:name="_Toc358190247"/>
      <w:r>
        <w:rPr>
          <w:rFonts w:ascii="Times New Roman" w:hAnsi="Times New Roman"/>
          <w:b w:val="0"/>
          <w:i/>
        </w:rPr>
        <w:t>d. Summary</w:t>
      </w:r>
      <w:bookmarkEnd w:id="28"/>
    </w:p>
    <w:p w:rsidR="003A71FD" w:rsidRDefault="00C32458" w:rsidP="00F34F0A">
      <w:pPr>
        <w:jc w:val="both"/>
        <w:rPr>
          <w:rFonts w:ascii="Times New Roman" w:hAnsi="Times New Roman"/>
          <w:b/>
          <w:sz w:val="36"/>
          <w:u w:val="single"/>
        </w:rPr>
      </w:pPr>
      <w:r>
        <w:rPr>
          <w:rFonts w:ascii="Times New Roman" w:hAnsi="Times New Roman"/>
        </w:rPr>
        <w:t>We</w:t>
      </w:r>
      <w:r w:rsidR="00AC53C8">
        <w:rPr>
          <w:rFonts w:ascii="Times New Roman" w:hAnsi="Times New Roman"/>
        </w:rPr>
        <w:t xml:space="preserve"> have trie</w:t>
      </w:r>
      <w:r w:rsidR="00403F0E">
        <w:rPr>
          <w:rFonts w:ascii="Times New Roman" w:hAnsi="Times New Roman"/>
        </w:rPr>
        <w:t>d to indicate the importance of and relationship between</w:t>
      </w:r>
      <w:r w:rsidR="00AC53C8">
        <w:rPr>
          <w:rFonts w:ascii="Times New Roman" w:hAnsi="Times New Roman"/>
        </w:rPr>
        <w:t xml:space="preserve"> </w:t>
      </w:r>
      <w:r w:rsidR="00403F0E">
        <w:rPr>
          <w:rFonts w:ascii="Times New Roman" w:hAnsi="Times New Roman"/>
        </w:rPr>
        <w:t xml:space="preserve">consistent </w:t>
      </w:r>
      <w:r w:rsidR="00AC53C8">
        <w:rPr>
          <w:rFonts w:ascii="Times New Roman" w:hAnsi="Times New Roman"/>
        </w:rPr>
        <w:t xml:space="preserve">meetings and </w:t>
      </w:r>
      <w:r w:rsidR="00403F0E">
        <w:rPr>
          <w:rFonts w:ascii="Times New Roman" w:hAnsi="Times New Roman"/>
        </w:rPr>
        <w:t xml:space="preserve">student </w:t>
      </w:r>
      <w:r w:rsidR="00AC53C8">
        <w:rPr>
          <w:rFonts w:ascii="Times New Roman" w:hAnsi="Times New Roman"/>
        </w:rPr>
        <w:t xml:space="preserve">evaluation for effective supervision.  It </w:t>
      </w:r>
      <w:r w:rsidR="00403F0E">
        <w:rPr>
          <w:rFonts w:ascii="Times New Roman" w:hAnsi="Times New Roman"/>
        </w:rPr>
        <w:t xml:space="preserve">is </w:t>
      </w:r>
      <w:r w:rsidR="00AC53C8">
        <w:rPr>
          <w:rFonts w:ascii="Times New Roman" w:hAnsi="Times New Roman"/>
        </w:rPr>
        <w:t xml:space="preserve">impossible to </w:t>
      </w:r>
      <w:r w:rsidR="00403F0E">
        <w:rPr>
          <w:rFonts w:ascii="Times New Roman" w:hAnsi="Times New Roman"/>
        </w:rPr>
        <w:t>summarize all aspects of good supervision in the abstract, since it is always relative to particular situations at particular placements</w:t>
      </w:r>
      <w:r w:rsidR="00AC53C8">
        <w:rPr>
          <w:rFonts w:ascii="Times New Roman" w:hAnsi="Times New Roman"/>
        </w:rPr>
        <w:t>.  Our hope</w:t>
      </w:r>
      <w:r w:rsidR="00403F0E">
        <w:rPr>
          <w:rFonts w:ascii="Times New Roman" w:hAnsi="Times New Roman"/>
        </w:rPr>
        <w:t xml:space="preserve"> has been </w:t>
      </w:r>
      <w:r w:rsidR="00AC53C8">
        <w:rPr>
          <w:rFonts w:ascii="Times New Roman" w:hAnsi="Times New Roman"/>
        </w:rPr>
        <w:t xml:space="preserve">to sketch the outlines of meetings and evaluations in the interest of </w:t>
      </w:r>
      <w:r w:rsidR="00403F0E">
        <w:rPr>
          <w:rFonts w:ascii="Times New Roman" w:hAnsi="Times New Roman"/>
        </w:rPr>
        <w:t xml:space="preserve">clarifying and defining the </w:t>
      </w:r>
      <w:r w:rsidR="00AC53C8">
        <w:rPr>
          <w:rFonts w:ascii="Times New Roman" w:hAnsi="Times New Roman"/>
        </w:rPr>
        <w:t>student-supervisor relationship.</w:t>
      </w:r>
    </w:p>
    <w:p w:rsidR="001E423F" w:rsidRDefault="001E423F">
      <w:pPr>
        <w:keepNext/>
        <w:jc w:val="center"/>
        <w:rPr>
          <w:rFonts w:ascii="Times New Roman" w:hAnsi="Times New Roman"/>
          <w:b/>
          <w:sz w:val="28"/>
          <w:szCs w:val="28"/>
          <w:u w:val="single"/>
        </w:rPr>
      </w:pPr>
    </w:p>
    <w:p w:rsidR="00AC53C8" w:rsidRPr="001E423F" w:rsidRDefault="00AC53C8" w:rsidP="00457EF6">
      <w:pPr>
        <w:pStyle w:val="Heading1"/>
        <w:rPr>
          <w:b/>
          <w:sz w:val="28"/>
          <w:szCs w:val="28"/>
        </w:rPr>
      </w:pPr>
      <w:bookmarkStart w:id="29" w:name="_Toc358190248"/>
      <w:r w:rsidRPr="001E423F">
        <w:rPr>
          <w:b/>
          <w:sz w:val="28"/>
          <w:szCs w:val="28"/>
        </w:rPr>
        <w:t>The Grading Process</w:t>
      </w:r>
      <w:bookmarkEnd w:id="29"/>
    </w:p>
    <w:p w:rsidR="00AC53C8" w:rsidRDefault="00AC53C8">
      <w:pPr>
        <w:keepNext/>
        <w:jc w:val="both"/>
        <w:rPr>
          <w:rFonts w:ascii="Times New Roman" w:hAnsi="Times New Roman"/>
          <w:b/>
          <w:sz w:val="36"/>
          <w:u w:val="single"/>
        </w:rPr>
      </w:pPr>
    </w:p>
    <w:p w:rsidR="00AC53C8" w:rsidRDefault="00403F0E">
      <w:pPr>
        <w:jc w:val="both"/>
        <w:rPr>
          <w:rFonts w:ascii="Times New Roman" w:hAnsi="Times New Roman"/>
        </w:rPr>
      </w:pPr>
      <w:r>
        <w:rPr>
          <w:rFonts w:ascii="Times New Roman" w:hAnsi="Times New Roman"/>
        </w:rPr>
        <w:t xml:space="preserve">Placement </w:t>
      </w:r>
      <w:r w:rsidR="00AC53C8">
        <w:rPr>
          <w:rFonts w:ascii="Times New Roman" w:hAnsi="Times New Roman"/>
        </w:rPr>
        <w:t>supervisors submit individual evaluations of each student at the end of each semester.  Copies of the ev</w:t>
      </w:r>
      <w:r w:rsidR="00D43850">
        <w:rPr>
          <w:rFonts w:ascii="Times New Roman" w:hAnsi="Times New Roman"/>
        </w:rPr>
        <w:t>aluation form (see attached</w:t>
      </w:r>
      <w:r w:rsidR="00855055">
        <w:rPr>
          <w:rFonts w:ascii="Times New Roman" w:hAnsi="Times New Roman"/>
        </w:rPr>
        <w:t xml:space="preserve"> example</w:t>
      </w:r>
      <w:r w:rsidR="00D43850">
        <w:rPr>
          <w:rFonts w:ascii="Times New Roman" w:hAnsi="Times New Roman"/>
        </w:rPr>
        <w:t xml:space="preserve">) </w:t>
      </w:r>
      <w:r w:rsidR="00AC53C8">
        <w:rPr>
          <w:rFonts w:ascii="Times New Roman" w:hAnsi="Times New Roman"/>
        </w:rPr>
        <w:t>are forwarded to each supervisor at least three weeks befo</w:t>
      </w:r>
      <w:r w:rsidR="00855055">
        <w:rPr>
          <w:rFonts w:ascii="Times New Roman" w:hAnsi="Times New Roman"/>
        </w:rPr>
        <w:t>re the close of each semester.</w:t>
      </w:r>
    </w:p>
    <w:p w:rsidR="00855055" w:rsidRDefault="00855055">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lastRenderedPageBreak/>
        <w:t>P</w:t>
      </w:r>
      <w:r w:rsidR="00855055">
        <w:rPr>
          <w:rFonts w:ascii="Times New Roman" w:hAnsi="Times New Roman"/>
        </w:rPr>
        <w:t xml:space="preserve">ULSE regards the </w:t>
      </w:r>
      <w:r w:rsidR="00420396">
        <w:rPr>
          <w:rFonts w:ascii="Times New Roman" w:hAnsi="Times New Roman"/>
        </w:rPr>
        <w:t>end-of-semester</w:t>
      </w:r>
      <w:r>
        <w:rPr>
          <w:rFonts w:ascii="Times New Roman" w:hAnsi="Times New Roman"/>
        </w:rPr>
        <w:t xml:space="preserve"> evaluation as a tool for learning, not a reward-or-punishment mechanism.  Evaluation should take into account the learning goals articulated in the </w:t>
      </w:r>
      <w:r w:rsidR="00420396">
        <w:rPr>
          <w:rFonts w:ascii="Times New Roman" w:hAnsi="Times New Roman"/>
        </w:rPr>
        <w:t>Learning Work Agreement</w:t>
      </w:r>
      <w:r>
        <w:rPr>
          <w:rFonts w:ascii="Times New Roman" w:hAnsi="Times New Roman"/>
        </w:rPr>
        <w:t xml:space="preserve"> and the expectations stated by the supervisor.  Of course, there is also a need to account for the basics: attendance, punctuality, ability to meet deadlines, </w:t>
      </w:r>
      <w:r w:rsidR="00855055">
        <w:rPr>
          <w:rFonts w:ascii="Times New Roman" w:hAnsi="Times New Roman"/>
        </w:rPr>
        <w:t xml:space="preserve">communication, responsibility, commitment, </w:t>
      </w:r>
      <w:r>
        <w:rPr>
          <w:rFonts w:ascii="Times New Roman" w:hAnsi="Times New Roman"/>
        </w:rPr>
        <w:t xml:space="preserve">etc.  </w:t>
      </w:r>
      <w:r w:rsidR="00DA1680">
        <w:rPr>
          <w:rFonts w:ascii="Times New Roman" w:hAnsi="Times New Roman"/>
        </w:rPr>
        <w:t xml:space="preserve">The evaluation form addresses both of these.  </w:t>
      </w:r>
      <w:r w:rsidR="00855055">
        <w:rPr>
          <w:rFonts w:ascii="Times New Roman" w:hAnsi="Times New Roman"/>
        </w:rPr>
        <w:t>A</w:t>
      </w:r>
      <w:r>
        <w:rPr>
          <w:rFonts w:ascii="Times New Roman" w:hAnsi="Times New Roman"/>
        </w:rPr>
        <w:t xml:space="preserve">n honest completion </w:t>
      </w:r>
      <w:r w:rsidR="00DA1680">
        <w:rPr>
          <w:rFonts w:ascii="Times New Roman" w:hAnsi="Times New Roman"/>
        </w:rPr>
        <w:t>of the evaluation</w:t>
      </w:r>
      <w:r>
        <w:rPr>
          <w:rFonts w:ascii="Times New Roman" w:hAnsi="Times New Roman"/>
        </w:rPr>
        <w:t xml:space="preserve"> </w:t>
      </w:r>
      <w:r w:rsidR="00DA1680">
        <w:rPr>
          <w:rFonts w:ascii="Times New Roman" w:hAnsi="Times New Roman"/>
        </w:rPr>
        <w:t>w</w:t>
      </w:r>
      <w:r>
        <w:rPr>
          <w:rFonts w:ascii="Times New Roman" w:hAnsi="Times New Roman"/>
        </w:rPr>
        <w:t xml:space="preserve">ill necessarily involve a conference with the student to assess the semester in the light of </w:t>
      </w:r>
      <w:r w:rsidR="00855055">
        <w:rPr>
          <w:rFonts w:ascii="Times New Roman" w:hAnsi="Times New Roman"/>
        </w:rPr>
        <w:t xml:space="preserve">previously stated </w:t>
      </w:r>
      <w:r>
        <w:rPr>
          <w:rFonts w:ascii="Times New Roman" w:hAnsi="Times New Roman"/>
        </w:rPr>
        <w:t>goals</w:t>
      </w:r>
      <w:r w:rsidR="00DA1680">
        <w:rPr>
          <w:rFonts w:ascii="Times New Roman" w:hAnsi="Times New Roman"/>
        </w:rPr>
        <w:t xml:space="preserve"> and expectations.  </w:t>
      </w:r>
      <w:r w:rsidR="001E423F">
        <w:rPr>
          <w:rFonts w:ascii="Times New Roman" w:hAnsi="Times New Roman"/>
        </w:rPr>
        <w:t>The recommended</w:t>
      </w:r>
      <w:r w:rsidR="001E243E">
        <w:rPr>
          <w:rFonts w:ascii="Times New Roman" w:hAnsi="Times New Roman"/>
        </w:rPr>
        <w:t xml:space="preserve"> way to </w:t>
      </w:r>
      <w:r w:rsidR="005C6EC4">
        <w:rPr>
          <w:rFonts w:ascii="Times New Roman" w:hAnsi="Times New Roman"/>
        </w:rPr>
        <w:t>do this is</w:t>
      </w:r>
      <w:r w:rsidR="001E243E">
        <w:rPr>
          <w:rFonts w:ascii="Times New Roman" w:hAnsi="Times New Roman"/>
        </w:rPr>
        <w:t xml:space="preserve"> for the supervisor and student to each </w:t>
      </w:r>
      <w:r w:rsidR="00D143B3">
        <w:rPr>
          <w:rFonts w:ascii="Times New Roman" w:hAnsi="Times New Roman"/>
        </w:rPr>
        <w:t>complete</w:t>
      </w:r>
      <w:r w:rsidR="001E243E">
        <w:rPr>
          <w:rFonts w:ascii="Times New Roman" w:hAnsi="Times New Roman"/>
        </w:rPr>
        <w:t xml:space="preserve"> their portion and then come together to discuss it.  </w:t>
      </w:r>
      <w:r w:rsidR="00DA1680">
        <w:rPr>
          <w:rFonts w:ascii="Times New Roman" w:hAnsi="Times New Roman"/>
        </w:rPr>
        <w:t>Careful attention to creating the LWA</w:t>
      </w:r>
      <w:r w:rsidR="001E243E">
        <w:rPr>
          <w:rFonts w:ascii="Times New Roman" w:hAnsi="Times New Roman"/>
        </w:rPr>
        <w:t>, referring to it throughout the year and</w:t>
      </w:r>
      <w:r w:rsidR="00DA1680">
        <w:rPr>
          <w:rFonts w:ascii="Times New Roman" w:hAnsi="Times New Roman"/>
        </w:rPr>
        <w:t xml:space="preserve"> providing feedback during regular supervision</w:t>
      </w:r>
      <w:r w:rsidR="00420396">
        <w:rPr>
          <w:rFonts w:ascii="Times New Roman" w:hAnsi="Times New Roman"/>
        </w:rPr>
        <w:t>,</w:t>
      </w:r>
      <w:r w:rsidR="00DA1680">
        <w:rPr>
          <w:rFonts w:ascii="Times New Roman" w:hAnsi="Times New Roman"/>
        </w:rPr>
        <w:t xml:space="preserve"> provide</w:t>
      </w:r>
      <w:r w:rsidR="001E243E">
        <w:rPr>
          <w:rFonts w:ascii="Times New Roman" w:hAnsi="Times New Roman"/>
        </w:rPr>
        <w:t xml:space="preserve"> a framework for the student to be engaged in </w:t>
      </w:r>
      <w:r w:rsidR="00420396">
        <w:rPr>
          <w:rFonts w:ascii="Times New Roman" w:hAnsi="Times New Roman"/>
        </w:rPr>
        <w:t>his/her</w:t>
      </w:r>
      <w:r w:rsidR="001E243E">
        <w:rPr>
          <w:rFonts w:ascii="Times New Roman" w:hAnsi="Times New Roman"/>
        </w:rPr>
        <w:t xml:space="preserve"> learning throughout the year and </w:t>
      </w:r>
      <w:r w:rsidR="00420396">
        <w:rPr>
          <w:rFonts w:ascii="Times New Roman" w:hAnsi="Times New Roman"/>
        </w:rPr>
        <w:t>better able to self-</w:t>
      </w:r>
      <w:r w:rsidR="005C6EC4">
        <w:rPr>
          <w:rFonts w:ascii="Times New Roman" w:hAnsi="Times New Roman"/>
        </w:rPr>
        <w:t>asse</w:t>
      </w:r>
      <w:r w:rsidR="00420396">
        <w:rPr>
          <w:rFonts w:ascii="Times New Roman" w:hAnsi="Times New Roman"/>
        </w:rPr>
        <w:t>s</w:t>
      </w:r>
      <w:r w:rsidR="005C6EC4">
        <w:rPr>
          <w:rFonts w:ascii="Times New Roman" w:hAnsi="Times New Roman"/>
        </w:rPr>
        <w:t xml:space="preserve">s.  </w:t>
      </w:r>
      <w:r w:rsidR="00653D53">
        <w:rPr>
          <w:rFonts w:ascii="Times New Roman" w:hAnsi="Times New Roman"/>
        </w:rPr>
        <w:t>Ultimately</w:t>
      </w:r>
      <w:r w:rsidR="005C6EC4">
        <w:rPr>
          <w:rFonts w:ascii="Times New Roman" w:hAnsi="Times New Roman"/>
        </w:rPr>
        <w:t xml:space="preserve"> this makes the </w:t>
      </w:r>
      <w:r w:rsidR="00DA1680">
        <w:rPr>
          <w:rFonts w:ascii="Times New Roman" w:hAnsi="Times New Roman"/>
        </w:rPr>
        <w:t>evaluation process go smoothly</w:t>
      </w:r>
      <w:r w:rsidR="005C6EC4">
        <w:rPr>
          <w:rFonts w:ascii="Times New Roman" w:hAnsi="Times New Roman"/>
        </w:rPr>
        <w:t xml:space="preserve"> and eliminates “surprise endings” </w:t>
      </w:r>
      <w:r w:rsidR="00D143B3">
        <w:rPr>
          <w:rFonts w:ascii="Times New Roman" w:hAnsi="Times New Roman"/>
        </w:rPr>
        <w:t xml:space="preserve">when the grade is assigned.  </w:t>
      </w:r>
    </w:p>
    <w:p w:rsidR="00AC53C8" w:rsidRDefault="00AC53C8">
      <w:pPr>
        <w:jc w:val="both"/>
        <w:rPr>
          <w:rFonts w:ascii="Times New Roman" w:hAnsi="Times New Roman"/>
        </w:rPr>
      </w:pPr>
    </w:p>
    <w:p w:rsidR="00AC53C8" w:rsidRDefault="00AC53C8">
      <w:pPr>
        <w:jc w:val="both"/>
        <w:rPr>
          <w:rFonts w:ascii="Times New Roman" w:hAnsi="Times New Roman"/>
        </w:rPr>
      </w:pPr>
      <w:r>
        <w:rPr>
          <w:rFonts w:ascii="Times New Roman" w:hAnsi="Times New Roman"/>
        </w:rPr>
        <w:t>When the process is complete, the supervisor renders a summary interpretation of the student's work</w:t>
      </w:r>
      <w:r w:rsidR="00D143B3">
        <w:rPr>
          <w:rFonts w:ascii="Times New Roman" w:hAnsi="Times New Roman"/>
        </w:rPr>
        <w:t xml:space="preserve"> which is then </w:t>
      </w:r>
      <w:r w:rsidR="00855055">
        <w:rPr>
          <w:rFonts w:ascii="Times New Roman" w:hAnsi="Times New Roman"/>
        </w:rPr>
        <w:t>translated into a grade</w:t>
      </w:r>
      <w:r w:rsidR="001E423F">
        <w:rPr>
          <w:rFonts w:ascii="Times New Roman" w:hAnsi="Times New Roman"/>
        </w:rPr>
        <w:t xml:space="preserve"> equivalent and counts for </w:t>
      </w:r>
      <w:r w:rsidR="00420396">
        <w:rPr>
          <w:rFonts w:ascii="Times New Roman" w:hAnsi="Times New Roman"/>
        </w:rPr>
        <w:t>one third</w:t>
      </w:r>
      <w:r w:rsidR="00855055">
        <w:rPr>
          <w:rFonts w:ascii="Times New Roman" w:hAnsi="Times New Roman"/>
        </w:rPr>
        <w:t xml:space="preserve"> of the student's final grade in their PULSE class</w:t>
      </w:r>
      <w:r>
        <w:rPr>
          <w:rFonts w:ascii="Times New Roman" w:hAnsi="Times New Roman"/>
        </w:rPr>
        <w:t xml:space="preserve">.  </w:t>
      </w:r>
      <w:r w:rsidR="00D143B3">
        <w:rPr>
          <w:rFonts w:ascii="Times New Roman" w:hAnsi="Times New Roman"/>
        </w:rPr>
        <w:t>Keep in mind that PULSE is a 6 credit course (3 in philosophy and 3 in theology) and the student</w:t>
      </w:r>
      <w:r w:rsidR="001E423F">
        <w:rPr>
          <w:rFonts w:ascii="Times New Roman" w:hAnsi="Times New Roman"/>
        </w:rPr>
        <w:t xml:space="preserve">’s placement grade counts for </w:t>
      </w:r>
      <w:r w:rsidR="00420396">
        <w:rPr>
          <w:rFonts w:ascii="Times New Roman" w:hAnsi="Times New Roman"/>
        </w:rPr>
        <w:t>one third</w:t>
      </w:r>
      <w:r w:rsidR="00D143B3">
        <w:rPr>
          <w:rFonts w:ascii="Times New Roman" w:hAnsi="Times New Roman"/>
        </w:rPr>
        <w:t xml:space="preserve"> in both of these courses.  </w:t>
      </w:r>
      <w:r w:rsidR="00320200">
        <w:rPr>
          <w:rFonts w:ascii="Times New Roman" w:hAnsi="Times New Roman"/>
        </w:rPr>
        <w:t xml:space="preserve">Therefore, the placement grade is </w:t>
      </w:r>
      <w:r w:rsidR="006A27D1">
        <w:rPr>
          <w:rFonts w:ascii="Times New Roman" w:hAnsi="Times New Roman"/>
        </w:rPr>
        <w:t>highly</w:t>
      </w:r>
      <w:r w:rsidR="00320200">
        <w:rPr>
          <w:rFonts w:ascii="Times New Roman" w:hAnsi="Times New Roman"/>
        </w:rPr>
        <w:t xml:space="preserve"> important to the student, although they may not have realized this at the beginning of the semester.  </w:t>
      </w:r>
      <w:r>
        <w:rPr>
          <w:rFonts w:ascii="Times New Roman" w:hAnsi="Times New Roman"/>
        </w:rPr>
        <w:t>Supervisors are encouraged to be firm but fair in the grading, recognizing achievement as well as</w:t>
      </w:r>
      <w:r w:rsidR="00855055">
        <w:rPr>
          <w:rFonts w:ascii="Times New Roman" w:hAnsi="Times New Roman"/>
        </w:rPr>
        <w:t xml:space="preserve"> deficiencies and areas for further growth</w:t>
      </w:r>
      <w:r>
        <w:rPr>
          <w:rFonts w:ascii="Times New Roman" w:hAnsi="Times New Roman"/>
        </w:rPr>
        <w:t>.</w:t>
      </w:r>
    </w:p>
    <w:p w:rsidR="00F46C56" w:rsidRDefault="00F46C56">
      <w:pPr>
        <w:jc w:val="both"/>
        <w:rPr>
          <w:rFonts w:ascii="Times New Roman" w:hAnsi="Times New Roman"/>
        </w:rPr>
      </w:pPr>
    </w:p>
    <w:p w:rsidR="00725B50" w:rsidRPr="00725B50" w:rsidRDefault="00725B50" w:rsidP="00725B50">
      <w:pPr>
        <w:rPr>
          <w:rFonts w:ascii="Times New Roman" w:hAnsi="Times New Roman"/>
          <w:sz w:val="22"/>
          <w:szCs w:val="22"/>
        </w:rPr>
      </w:pPr>
    </w:p>
    <w:sectPr w:rsidR="00725B50" w:rsidRPr="00725B50" w:rsidSect="00281820">
      <w:footerReference w:type="default" r:id="rId13"/>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0E" w:rsidRDefault="00701E0E">
      <w:r>
        <w:separator/>
      </w:r>
    </w:p>
  </w:endnote>
  <w:endnote w:type="continuationSeparator" w:id="0">
    <w:p w:rsidR="00701E0E" w:rsidRDefault="0070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C4" w:rsidRPr="00281820" w:rsidRDefault="002179C4">
    <w:pPr>
      <w:pStyle w:val="Footer"/>
      <w:rPr>
        <w:sz w:val="36"/>
        <w:szCs w:val="36"/>
      </w:rPr>
    </w:pPr>
    <w:r w:rsidRPr="00281820">
      <w:rPr>
        <w:sz w:val="36"/>
        <w:szCs w:val="36"/>
      </w:rPr>
      <w:fldChar w:fldCharType="begin"/>
    </w:r>
    <w:r w:rsidRPr="00281820">
      <w:rPr>
        <w:sz w:val="36"/>
        <w:szCs w:val="36"/>
      </w:rPr>
      <w:instrText xml:space="preserve"> PAGE   \* MERGEFORMAT </w:instrText>
    </w:r>
    <w:r w:rsidRPr="00281820">
      <w:rPr>
        <w:sz w:val="36"/>
        <w:szCs w:val="36"/>
      </w:rPr>
      <w:fldChar w:fldCharType="separate"/>
    </w:r>
    <w:r>
      <w:rPr>
        <w:noProof/>
        <w:sz w:val="36"/>
        <w:szCs w:val="36"/>
      </w:rPr>
      <w:t>2</w:t>
    </w:r>
    <w:r w:rsidRPr="00281820">
      <w:rPr>
        <w:noProof/>
        <w:sz w:val="36"/>
        <w:szCs w:val="36"/>
      </w:rPr>
      <w:fldChar w:fldCharType="end"/>
    </w:r>
  </w:p>
  <w:p w:rsidR="002179C4" w:rsidRDefault="002179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C4" w:rsidRPr="00155DEF" w:rsidRDefault="002179C4">
    <w:pPr>
      <w:pStyle w:val="Footer"/>
      <w:jc w:val="center"/>
      <w:rPr>
        <w:rFonts w:ascii="Times New Roman" w:hAnsi="Times New Roman"/>
      </w:rPr>
    </w:pPr>
    <w:r w:rsidRPr="00155DEF">
      <w:rPr>
        <w:rFonts w:ascii="Times New Roman" w:hAnsi="Times New Roman"/>
      </w:rPr>
      <w:fldChar w:fldCharType="begin"/>
    </w:r>
    <w:r w:rsidRPr="00155DEF">
      <w:rPr>
        <w:rFonts w:ascii="Times New Roman" w:hAnsi="Times New Roman"/>
      </w:rPr>
      <w:instrText xml:space="preserve"> PAGE   \* MERGEFORMAT </w:instrText>
    </w:r>
    <w:r w:rsidRPr="00155DEF">
      <w:rPr>
        <w:rFonts w:ascii="Times New Roman" w:hAnsi="Times New Roman"/>
      </w:rPr>
      <w:fldChar w:fldCharType="separate"/>
    </w:r>
    <w:r w:rsidR="00AA785A">
      <w:rPr>
        <w:rFonts w:ascii="Times New Roman" w:hAnsi="Times New Roman"/>
        <w:noProof/>
      </w:rPr>
      <w:t>1</w:t>
    </w:r>
    <w:r w:rsidRPr="00155DEF">
      <w:rPr>
        <w:rFonts w:ascii="Times New Roman" w:hAnsi="Times New Roman"/>
        <w:noProof/>
      </w:rPr>
      <w:fldChar w:fldCharType="end"/>
    </w:r>
  </w:p>
  <w:p w:rsidR="002179C4" w:rsidRPr="00155DEF" w:rsidRDefault="002179C4" w:rsidP="00155DEF">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C4" w:rsidRPr="00A61979" w:rsidRDefault="002179C4">
    <w:pPr>
      <w:pStyle w:val="Footer"/>
      <w:jc w:val="center"/>
      <w:rPr>
        <w:rFonts w:ascii="Times New Roman" w:hAnsi="Times New Roman"/>
      </w:rPr>
    </w:pPr>
    <w:r w:rsidRPr="00A61979">
      <w:rPr>
        <w:rFonts w:ascii="Times New Roman" w:hAnsi="Times New Roman"/>
      </w:rPr>
      <w:fldChar w:fldCharType="begin"/>
    </w:r>
    <w:r w:rsidRPr="00A61979">
      <w:rPr>
        <w:rFonts w:ascii="Times New Roman" w:hAnsi="Times New Roman"/>
      </w:rPr>
      <w:instrText xml:space="preserve"> PAGE   \* MERGEFORMAT </w:instrText>
    </w:r>
    <w:r w:rsidRPr="00A61979">
      <w:rPr>
        <w:rFonts w:ascii="Times New Roman" w:hAnsi="Times New Roman"/>
      </w:rPr>
      <w:fldChar w:fldCharType="separate"/>
    </w:r>
    <w:r w:rsidR="00AA785A">
      <w:rPr>
        <w:rFonts w:ascii="Times New Roman" w:hAnsi="Times New Roman"/>
        <w:noProof/>
      </w:rPr>
      <w:t>2</w:t>
    </w:r>
    <w:r w:rsidRPr="00A61979">
      <w:rPr>
        <w:rFonts w:ascii="Times New Roman" w:hAnsi="Times New Roman"/>
        <w:noProof/>
      </w:rPr>
      <w:fldChar w:fldCharType="end"/>
    </w:r>
  </w:p>
  <w:p w:rsidR="002179C4" w:rsidRDefault="002179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0E" w:rsidRDefault="00701E0E">
      <w:r>
        <w:separator/>
      </w:r>
    </w:p>
  </w:footnote>
  <w:footnote w:type="continuationSeparator" w:id="0">
    <w:p w:rsidR="00701E0E" w:rsidRDefault="00701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714"/>
    <w:multiLevelType w:val="hybridMultilevel"/>
    <w:tmpl w:val="6BA63C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40903"/>
    <w:multiLevelType w:val="hybridMultilevel"/>
    <w:tmpl w:val="F3640E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F1B31"/>
    <w:multiLevelType w:val="hybridMultilevel"/>
    <w:tmpl w:val="23586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82C64"/>
    <w:multiLevelType w:val="hybridMultilevel"/>
    <w:tmpl w:val="64A47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056A2"/>
    <w:multiLevelType w:val="hybridMultilevel"/>
    <w:tmpl w:val="BBDEB11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24680"/>
    <w:multiLevelType w:val="hybridMultilevel"/>
    <w:tmpl w:val="7310C138"/>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76023E"/>
    <w:multiLevelType w:val="hybridMultilevel"/>
    <w:tmpl w:val="29C8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22A6D"/>
    <w:multiLevelType w:val="hybridMultilevel"/>
    <w:tmpl w:val="D6FAB642"/>
    <w:lvl w:ilvl="0" w:tplc="376A502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 w:numId="3">
    <w:abstractNumId w:val="7"/>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16"/>
    <w:rsid w:val="00023A7A"/>
    <w:rsid w:val="0002434A"/>
    <w:rsid w:val="000340BE"/>
    <w:rsid w:val="00046FF7"/>
    <w:rsid w:val="000525BB"/>
    <w:rsid w:val="00066407"/>
    <w:rsid w:val="00081C8B"/>
    <w:rsid w:val="000A1B1E"/>
    <w:rsid w:val="000F12ED"/>
    <w:rsid w:val="000F37F5"/>
    <w:rsid w:val="00114275"/>
    <w:rsid w:val="0013176F"/>
    <w:rsid w:val="00135BF4"/>
    <w:rsid w:val="00136B3C"/>
    <w:rsid w:val="00155DEF"/>
    <w:rsid w:val="0017405E"/>
    <w:rsid w:val="0018447B"/>
    <w:rsid w:val="001A2947"/>
    <w:rsid w:val="001B232F"/>
    <w:rsid w:val="001C12F9"/>
    <w:rsid w:val="001C4D1E"/>
    <w:rsid w:val="001D59A7"/>
    <w:rsid w:val="001E243E"/>
    <w:rsid w:val="001E423F"/>
    <w:rsid w:val="001E7F43"/>
    <w:rsid w:val="001F43E1"/>
    <w:rsid w:val="002059EA"/>
    <w:rsid w:val="002179C4"/>
    <w:rsid w:val="00237C78"/>
    <w:rsid w:val="00243C54"/>
    <w:rsid w:val="00281820"/>
    <w:rsid w:val="002B7E52"/>
    <w:rsid w:val="002C5829"/>
    <w:rsid w:val="002D6ADC"/>
    <w:rsid w:val="002E7C1A"/>
    <w:rsid w:val="00312C22"/>
    <w:rsid w:val="00320200"/>
    <w:rsid w:val="00350F35"/>
    <w:rsid w:val="00352CCA"/>
    <w:rsid w:val="00373990"/>
    <w:rsid w:val="00377CDC"/>
    <w:rsid w:val="003A71FD"/>
    <w:rsid w:val="003E7607"/>
    <w:rsid w:val="00403F0E"/>
    <w:rsid w:val="00412859"/>
    <w:rsid w:val="00420396"/>
    <w:rsid w:val="00437B98"/>
    <w:rsid w:val="004423B4"/>
    <w:rsid w:val="00457EF6"/>
    <w:rsid w:val="00493C0E"/>
    <w:rsid w:val="004A4C25"/>
    <w:rsid w:val="004C4537"/>
    <w:rsid w:val="004D00B3"/>
    <w:rsid w:val="004E4243"/>
    <w:rsid w:val="004E4456"/>
    <w:rsid w:val="00513F39"/>
    <w:rsid w:val="005152F1"/>
    <w:rsid w:val="00521932"/>
    <w:rsid w:val="005477A1"/>
    <w:rsid w:val="005602FC"/>
    <w:rsid w:val="005647C4"/>
    <w:rsid w:val="00574E03"/>
    <w:rsid w:val="005B0938"/>
    <w:rsid w:val="005C6EC4"/>
    <w:rsid w:val="005D2598"/>
    <w:rsid w:val="005E5416"/>
    <w:rsid w:val="005F403B"/>
    <w:rsid w:val="005F53DC"/>
    <w:rsid w:val="00653D53"/>
    <w:rsid w:val="00694ECE"/>
    <w:rsid w:val="006A27D1"/>
    <w:rsid w:val="006C3C6A"/>
    <w:rsid w:val="006F4937"/>
    <w:rsid w:val="00701E0E"/>
    <w:rsid w:val="00725B50"/>
    <w:rsid w:val="00740860"/>
    <w:rsid w:val="00763419"/>
    <w:rsid w:val="00763FE5"/>
    <w:rsid w:val="0077610F"/>
    <w:rsid w:val="00796902"/>
    <w:rsid w:val="007975C9"/>
    <w:rsid w:val="007A239D"/>
    <w:rsid w:val="007C6316"/>
    <w:rsid w:val="007D1320"/>
    <w:rsid w:val="007D2FFA"/>
    <w:rsid w:val="007E0872"/>
    <w:rsid w:val="007F0678"/>
    <w:rsid w:val="007F3C4D"/>
    <w:rsid w:val="007F73AE"/>
    <w:rsid w:val="008152F8"/>
    <w:rsid w:val="008337D9"/>
    <w:rsid w:val="00850B70"/>
    <w:rsid w:val="00855055"/>
    <w:rsid w:val="00875873"/>
    <w:rsid w:val="008F3AF9"/>
    <w:rsid w:val="009321FA"/>
    <w:rsid w:val="00933891"/>
    <w:rsid w:val="009355F5"/>
    <w:rsid w:val="009622FE"/>
    <w:rsid w:val="00981F11"/>
    <w:rsid w:val="00985183"/>
    <w:rsid w:val="009B10E5"/>
    <w:rsid w:val="009C152F"/>
    <w:rsid w:val="009C7FB0"/>
    <w:rsid w:val="009D0C4F"/>
    <w:rsid w:val="00A10773"/>
    <w:rsid w:val="00A1327E"/>
    <w:rsid w:val="00A4549A"/>
    <w:rsid w:val="00A61979"/>
    <w:rsid w:val="00A91F34"/>
    <w:rsid w:val="00AA785A"/>
    <w:rsid w:val="00AC29DF"/>
    <w:rsid w:val="00AC53C8"/>
    <w:rsid w:val="00AF3DD7"/>
    <w:rsid w:val="00B25BF0"/>
    <w:rsid w:val="00B55697"/>
    <w:rsid w:val="00B670EA"/>
    <w:rsid w:val="00B71267"/>
    <w:rsid w:val="00B72AB3"/>
    <w:rsid w:val="00B7651A"/>
    <w:rsid w:val="00BA4C22"/>
    <w:rsid w:val="00BB7CD4"/>
    <w:rsid w:val="00C17F37"/>
    <w:rsid w:val="00C32458"/>
    <w:rsid w:val="00C442A2"/>
    <w:rsid w:val="00C60868"/>
    <w:rsid w:val="00C67DFA"/>
    <w:rsid w:val="00CB5653"/>
    <w:rsid w:val="00CC14EE"/>
    <w:rsid w:val="00CD6469"/>
    <w:rsid w:val="00CE13F5"/>
    <w:rsid w:val="00D143B3"/>
    <w:rsid w:val="00D22CA1"/>
    <w:rsid w:val="00D304FF"/>
    <w:rsid w:val="00D35497"/>
    <w:rsid w:val="00D43850"/>
    <w:rsid w:val="00D518C7"/>
    <w:rsid w:val="00D6283F"/>
    <w:rsid w:val="00D85805"/>
    <w:rsid w:val="00D95AFA"/>
    <w:rsid w:val="00DA1680"/>
    <w:rsid w:val="00DB0276"/>
    <w:rsid w:val="00DB797E"/>
    <w:rsid w:val="00DC2AD6"/>
    <w:rsid w:val="00DC6D84"/>
    <w:rsid w:val="00DE455D"/>
    <w:rsid w:val="00DF085B"/>
    <w:rsid w:val="00E042E6"/>
    <w:rsid w:val="00E063F8"/>
    <w:rsid w:val="00E36F6A"/>
    <w:rsid w:val="00E460A0"/>
    <w:rsid w:val="00EC03F1"/>
    <w:rsid w:val="00EF7EA2"/>
    <w:rsid w:val="00F17F3A"/>
    <w:rsid w:val="00F34F0A"/>
    <w:rsid w:val="00F46C56"/>
    <w:rsid w:val="00F53A72"/>
    <w:rsid w:val="00FA261E"/>
    <w:rsid w:val="00FB3963"/>
    <w:rsid w:val="00FB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8640"/>
      </w:tabs>
      <w:ind w:right="-720"/>
      <w:jc w:val="both"/>
      <w:outlineLvl w:val="0"/>
    </w:pPr>
    <w:rPr>
      <w:rFonts w:ascii="Times New Roman" w:hAnsi="Times New Roman"/>
      <w:u w:val="single"/>
    </w:rPr>
  </w:style>
  <w:style w:type="paragraph" w:styleId="Heading2">
    <w:name w:val="heading 2"/>
    <w:basedOn w:val="Normal"/>
    <w:next w:val="Normal"/>
    <w:link w:val="Heading2Char"/>
    <w:semiHidden/>
    <w:unhideWhenUsed/>
    <w:qFormat/>
    <w:rsid w:val="00B72A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72AB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46C5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rPr>
  </w:style>
  <w:style w:type="paragraph" w:styleId="BalloonText">
    <w:name w:val="Balloon Text"/>
    <w:basedOn w:val="Normal"/>
    <w:semiHidden/>
    <w:rsid w:val="00493C0E"/>
    <w:rPr>
      <w:rFonts w:ascii="Tahoma" w:hAnsi="Tahoma" w:cs="Tahoma"/>
      <w:sz w:val="16"/>
      <w:szCs w:val="16"/>
    </w:rPr>
  </w:style>
  <w:style w:type="character" w:styleId="Hyperlink">
    <w:name w:val="Hyperlink"/>
    <w:uiPriority w:val="99"/>
    <w:rsid w:val="00DC6D84"/>
    <w:rPr>
      <w:color w:val="0000FF"/>
      <w:u w:val="single"/>
    </w:rPr>
  </w:style>
  <w:style w:type="character" w:customStyle="1" w:styleId="FooterChar">
    <w:name w:val="Footer Char"/>
    <w:link w:val="Footer"/>
    <w:uiPriority w:val="99"/>
    <w:rsid w:val="003A71FD"/>
    <w:rPr>
      <w:rFonts w:ascii="Palatino" w:hAnsi="Palatino"/>
      <w:sz w:val="24"/>
    </w:rPr>
  </w:style>
  <w:style w:type="paragraph" w:styleId="TOCHeading">
    <w:name w:val="TOC Heading"/>
    <w:basedOn w:val="Heading1"/>
    <w:next w:val="Normal"/>
    <w:uiPriority w:val="39"/>
    <w:semiHidden/>
    <w:unhideWhenUsed/>
    <w:qFormat/>
    <w:rsid w:val="00B72AB3"/>
    <w:pPr>
      <w:keepLines/>
      <w:tabs>
        <w:tab w:val="clear" w:pos="720"/>
        <w:tab w:val="clear" w:pos="1440"/>
        <w:tab w:val="clear" w:pos="8640"/>
      </w:tabs>
      <w:spacing w:before="480" w:line="276" w:lineRule="auto"/>
      <w:ind w:right="0"/>
      <w:jc w:val="left"/>
      <w:outlineLvl w:val="9"/>
    </w:pPr>
    <w:rPr>
      <w:rFonts w:ascii="Cambria" w:eastAsia="MS Gothic" w:hAnsi="Cambria"/>
      <w:b/>
      <w:bCs/>
      <w:color w:val="365F91"/>
      <w:sz w:val="28"/>
      <w:szCs w:val="28"/>
      <w:u w:val="none"/>
      <w:lang w:eastAsia="ja-JP"/>
    </w:rPr>
  </w:style>
  <w:style w:type="character" w:customStyle="1" w:styleId="Heading2Char">
    <w:name w:val="Heading 2 Char"/>
    <w:link w:val="Heading2"/>
    <w:semiHidden/>
    <w:rsid w:val="00B72AB3"/>
    <w:rPr>
      <w:rFonts w:ascii="Cambria" w:eastAsia="Times New Roman" w:hAnsi="Cambria" w:cs="Times New Roman"/>
      <w:b/>
      <w:bCs/>
      <w:i/>
      <w:iCs/>
      <w:sz w:val="28"/>
      <w:szCs w:val="28"/>
    </w:rPr>
  </w:style>
  <w:style w:type="character" w:customStyle="1" w:styleId="Heading3Char">
    <w:name w:val="Heading 3 Char"/>
    <w:link w:val="Heading3"/>
    <w:semiHidden/>
    <w:rsid w:val="00B72AB3"/>
    <w:rPr>
      <w:rFonts w:ascii="Cambria" w:eastAsia="Times New Roman" w:hAnsi="Cambria" w:cs="Times New Roman"/>
      <w:b/>
      <w:bCs/>
      <w:sz w:val="26"/>
      <w:szCs w:val="26"/>
    </w:rPr>
  </w:style>
  <w:style w:type="paragraph" w:styleId="TOC1">
    <w:name w:val="toc 1"/>
    <w:basedOn w:val="Normal"/>
    <w:next w:val="Normal"/>
    <w:autoRedefine/>
    <w:uiPriority w:val="39"/>
    <w:rsid w:val="00B72AB3"/>
  </w:style>
  <w:style w:type="paragraph" w:styleId="TOC2">
    <w:name w:val="toc 2"/>
    <w:basedOn w:val="Normal"/>
    <w:next w:val="Normal"/>
    <w:autoRedefine/>
    <w:uiPriority w:val="39"/>
    <w:rsid w:val="00B72AB3"/>
    <w:pPr>
      <w:ind w:left="240"/>
    </w:pPr>
  </w:style>
  <w:style w:type="paragraph" w:styleId="TOC3">
    <w:name w:val="toc 3"/>
    <w:basedOn w:val="Normal"/>
    <w:next w:val="Normal"/>
    <w:autoRedefine/>
    <w:uiPriority w:val="39"/>
    <w:rsid w:val="00B72AB3"/>
    <w:pPr>
      <w:ind w:left="480"/>
    </w:pPr>
  </w:style>
  <w:style w:type="character" w:customStyle="1" w:styleId="BodyTextChar">
    <w:name w:val="Body Text Char"/>
    <w:link w:val="BodyText"/>
    <w:rsid w:val="00F46C56"/>
    <w:rPr>
      <w:rFonts w:ascii="Times New Roman" w:hAnsi="Times New Roman"/>
      <w:sz w:val="24"/>
    </w:rPr>
  </w:style>
  <w:style w:type="character" w:customStyle="1" w:styleId="Heading4Char">
    <w:name w:val="Heading 4 Char"/>
    <w:basedOn w:val="DefaultParagraphFont"/>
    <w:link w:val="Heading4"/>
    <w:semiHidden/>
    <w:rsid w:val="00F46C56"/>
    <w:rPr>
      <w:rFonts w:asciiTheme="minorHAnsi" w:eastAsiaTheme="minorEastAsia" w:hAnsiTheme="minorHAnsi" w:cstheme="minorBidi"/>
      <w:b/>
      <w:bCs/>
      <w:sz w:val="28"/>
      <w:szCs w:val="28"/>
    </w:rPr>
  </w:style>
  <w:style w:type="paragraph" w:styleId="NormalWeb">
    <w:name w:val="Normal (Web)"/>
    <w:basedOn w:val="Normal"/>
    <w:uiPriority w:val="99"/>
    <w:unhideWhenUsed/>
    <w:rsid w:val="00F46C56"/>
    <w:pPr>
      <w:spacing w:before="100" w:beforeAutospacing="1" w:after="100" w:afterAutospacing="1"/>
    </w:pPr>
    <w:rPr>
      <w:rFonts w:ascii="Times New Roman" w:hAnsi="Times New Roman"/>
      <w:szCs w:val="24"/>
    </w:rPr>
  </w:style>
  <w:style w:type="character" w:customStyle="1" w:styleId="apple-converted-space">
    <w:name w:val="apple-converted-space"/>
    <w:rsid w:val="00F46C56"/>
  </w:style>
  <w:style w:type="paragraph" w:styleId="ListParagraph">
    <w:name w:val="List Paragraph"/>
    <w:basedOn w:val="Normal"/>
    <w:uiPriority w:val="34"/>
    <w:qFormat/>
    <w:rsid w:val="00962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8640"/>
      </w:tabs>
      <w:ind w:right="-720"/>
      <w:jc w:val="both"/>
      <w:outlineLvl w:val="0"/>
    </w:pPr>
    <w:rPr>
      <w:rFonts w:ascii="Times New Roman" w:hAnsi="Times New Roman"/>
      <w:u w:val="single"/>
    </w:rPr>
  </w:style>
  <w:style w:type="paragraph" w:styleId="Heading2">
    <w:name w:val="heading 2"/>
    <w:basedOn w:val="Normal"/>
    <w:next w:val="Normal"/>
    <w:link w:val="Heading2Char"/>
    <w:semiHidden/>
    <w:unhideWhenUsed/>
    <w:qFormat/>
    <w:rsid w:val="00B72A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72AB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46C5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rPr>
  </w:style>
  <w:style w:type="paragraph" w:styleId="BalloonText">
    <w:name w:val="Balloon Text"/>
    <w:basedOn w:val="Normal"/>
    <w:semiHidden/>
    <w:rsid w:val="00493C0E"/>
    <w:rPr>
      <w:rFonts w:ascii="Tahoma" w:hAnsi="Tahoma" w:cs="Tahoma"/>
      <w:sz w:val="16"/>
      <w:szCs w:val="16"/>
    </w:rPr>
  </w:style>
  <w:style w:type="character" w:styleId="Hyperlink">
    <w:name w:val="Hyperlink"/>
    <w:uiPriority w:val="99"/>
    <w:rsid w:val="00DC6D84"/>
    <w:rPr>
      <w:color w:val="0000FF"/>
      <w:u w:val="single"/>
    </w:rPr>
  </w:style>
  <w:style w:type="character" w:customStyle="1" w:styleId="FooterChar">
    <w:name w:val="Footer Char"/>
    <w:link w:val="Footer"/>
    <w:uiPriority w:val="99"/>
    <w:rsid w:val="003A71FD"/>
    <w:rPr>
      <w:rFonts w:ascii="Palatino" w:hAnsi="Palatino"/>
      <w:sz w:val="24"/>
    </w:rPr>
  </w:style>
  <w:style w:type="paragraph" w:styleId="TOCHeading">
    <w:name w:val="TOC Heading"/>
    <w:basedOn w:val="Heading1"/>
    <w:next w:val="Normal"/>
    <w:uiPriority w:val="39"/>
    <w:semiHidden/>
    <w:unhideWhenUsed/>
    <w:qFormat/>
    <w:rsid w:val="00B72AB3"/>
    <w:pPr>
      <w:keepLines/>
      <w:tabs>
        <w:tab w:val="clear" w:pos="720"/>
        <w:tab w:val="clear" w:pos="1440"/>
        <w:tab w:val="clear" w:pos="8640"/>
      </w:tabs>
      <w:spacing w:before="480" w:line="276" w:lineRule="auto"/>
      <w:ind w:right="0"/>
      <w:jc w:val="left"/>
      <w:outlineLvl w:val="9"/>
    </w:pPr>
    <w:rPr>
      <w:rFonts w:ascii="Cambria" w:eastAsia="MS Gothic" w:hAnsi="Cambria"/>
      <w:b/>
      <w:bCs/>
      <w:color w:val="365F91"/>
      <w:sz w:val="28"/>
      <w:szCs w:val="28"/>
      <w:u w:val="none"/>
      <w:lang w:eastAsia="ja-JP"/>
    </w:rPr>
  </w:style>
  <w:style w:type="character" w:customStyle="1" w:styleId="Heading2Char">
    <w:name w:val="Heading 2 Char"/>
    <w:link w:val="Heading2"/>
    <w:semiHidden/>
    <w:rsid w:val="00B72AB3"/>
    <w:rPr>
      <w:rFonts w:ascii="Cambria" w:eastAsia="Times New Roman" w:hAnsi="Cambria" w:cs="Times New Roman"/>
      <w:b/>
      <w:bCs/>
      <w:i/>
      <w:iCs/>
      <w:sz w:val="28"/>
      <w:szCs w:val="28"/>
    </w:rPr>
  </w:style>
  <w:style w:type="character" w:customStyle="1" w:styleId="Heading3Char">
    <w:name w:val="Heading 3 Char"/>
    <w:link w:val="Heading3"/>
    <w:semiHidden/>
    <w:rsid w:val="00B72AB3"/>
    <w:rPr>
      <w:rFonts w:ascii="Cambria" w:eastAsia="Times New Roman" w:hAnsi="Cambria" w:cs="Times New Roman"/>
      <w:b/>
      <w:bCs/>
      <w:sz w:val="26"/>
      <w:szCs w:val="26"/>
    </w:rPr>
  </w:style>
  <w:style w:type="paragraph" w:styleId="TOC1">
    <w:name w:val="toc 1"/>
    <w:basedOn w:val="Normal"/>
    <w:next w:val="Normal"/>
    <w:autoRedefine/>
    <w:uiPriority w:val="39"/>
    <w:rsid w:val="00B72AB3"/>
  </w:style>
  <w:style w:type="paragraph" w:styleId="TOC2">
    <w:name w:val="toc 2"/>
    <w:basedOn w:val="Normal"/>
    <w:next w:val="Normal"/>
    <w:autoRedefine/>
    <w:uiPriority w:val="39"/>
    <w:rsid w:val="00B72AB3"/>
    <w:pPr>
      <w:ind w:left="240"/>
    </w:pPr>
  </w:style>
  <w:style w:type="paragraph" w:styleId="TOC3">
    <w:name w:val="toc 3"/>
    <w:basedOn w:val="Normal"/>
    <w:next w:val="Normal"/>
    <w:autoRedefine/>
    <w:uiPriority w:val="39"/>
    <w:rsid w:val="00B72AB3"/>
    <w:pPr>
      <w:ind w:left="480"/>
    </w:pPr>
  </w:style>
  <w:style w:type="character" w:customStyle="1" w:styleId="BodyTextChar">
    <w:name w:val="Body Text Char"/>
    <w:link w:val="BodyText"/>
    <w:rsid w:val="00F46C56"/>
    <w:rPr>
      <w:rFonts w:ascii="Times New Roman" w:hAnsi="Times New Roman"/>
      <w:sz w:val="24"/>
    </w:rPr>
  </w:style>
  <w:style w:type="character" w:customStyle="1" w:styleId="Heading4Char">
    <w:name w:val="Heading 4 Char"/>
    <w:basedOn w:val="DefaultParagraphFont"/>
    <w:link w:val="Heading4"/>
    <w:semiHidden/>
    <w:rsid w:val="00F46C56"/>
    <w:rPr>
      <w:rFonts w:asciiTheme="minorHAnsi" w:eastAsiaTheme="minorEastAsia" w:hAnsiTheme="minorHAnsi" w:cstheme="minorBidi"/>
      <w:b/>
      <w:bCs/>
      <w:sz w:val="28"/>
      <w:szCs w:val="28"/>
    </w:rPr>
  </w:style>
  <w:style w:type="paragraph" w:styleId="NormalWeb">
    <w:name w:val="Normal (Web)"/>
    <w:basedOn w:val="Normal"/>
    <w:uiPriority w:val="99"/>
    <w:unhideWhenUsed/>
    <w:rsid w:val="00F46C56"/>
    <w:pPr>
      <w:spacing w:before="100" w:beforeAutospacing="1" w:after="100" w:afterAutospacing="1"/>
    </w:pPr>
    <w:rPr>
      <w:rFonts w:ascii="Times New Roman" w:hAnsi="Times New Roman"/>
      <w:szCs w:val="24"/>
    </w:rPr>
  </w:style>
  <w:style w:type="character" w:customStyle="1" w:styleId="apple-converted-space">
    <w:name w:val="apple-converted-space"/>
    <w:rsid w:val="00F46C56"/>
  </w:style>
  <w:style w:type="paragraph" w:styleId="ListParagraph">
    <w:name w:val="List Paragraph"/>
    <w:basedOn w:val="Normal"/>
    <w:uiPriority w:val="34"/>
    <w:qFormat/>
    <w:rsid w:val="0096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c.edu/pul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F6581C1-A465-4173-89D0-58346131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4875</Words>
  <Characters>28671</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bc</Company>
  <LinksUpToDate>false</LinksUpToDate>
  <CharactersWithSpaces>33480</CharactersWithSpaces>
  <SharedDoc>false</SharedDoc>
  <HLinks>
    <vt:vector size="180" baseType="variant">
      <vt:variant>
        <vt:i4>1507376</vt:i4>
      </vt:variant>
      <vt:variant>
        <vt:i4>173</vt:i4>
      </vt:variant>
      <vt:variant>
        <vt:i4>0</vt:i4>
      </vt:variant>
      <vt:variant>
        <vt:i4>5</vt:i4>
      </vt:variant>
      <vt:variant>
        <vt:lpwstr/>
      </vt:variant>
      <vt:variant>
        <vt:lpwstr>_Toc358190248</vt:lpwstr>
      </vt:variant>
      <vt:variant>
        <vt:i4>1507376</vt:i4>
      </vt:variant>
      <vt:variant>
        <vt:i4>167</vt:i4>
      </vt:variant>
      <vt:variant>
        <vt:i4>0</vt:i4>
      </vt:variant>
      <vt:variant>
        <vt:i4>5</vt:i4>
      </vt:variant>
      <vt:variant>
        <vt:lpwstr/>
      </vt:variant>
      <vt:variant>
        <vt:lpwstr>_Toc358190247</vt:lpwstr>
      </vt:variant>
      <vt:variant>
        <vt:i4>1507376</vt:i4>
      </vt:variant>
      <vt:variant>
        <vt:i4>161</vt:i4>
      </vt:variant>
      <vt:variant>
        <vt:i4>0</vt:i4>
      </vt:variant>
      <vt:variant>
        <vt:i4>5</vt:i4>
      </vt:variant>
      <vt:variant>
        <vt:lpwstr/>
      </vt:variant>
      <vt:variant>
        <vt:lpwstr>_Toc358190246</vt:lpwstr>
      </vt:variant>
      <vt:variant>
        <vt:i4>1507376</vt:i4>
      </vt:variant>
      <vt:variant>
        <vt:i4>155</vt:i4>
      </vt:variant>
      <vt:variant>
        <vt:i4>0</vt:i4>
      </vt:variant>
      <vt:variant>
        <vt:i4>5</vt:i4>
      </vt:variant>
      <vt:variant>
        <vt:lpwstr/>
      </vt:variant>
      <vt:variant>
        <vt:lpwstr>_Toc358190245</vt:lpwstr>
      </vt:variant>
      <vt:variant>
        <vt:i4>1507376</vt:i4>
      </vt:variant>
      <vt:variant>
        <vt:i4>149</vt:i4>
      </vt:variant>
      <vt:variant>
        <vt:i4>0</vt:i4>
      </vt:variant>
      <vt:variant>
        <vt:i4>5</vt:i4>
      </vt:variant>
      <vt:variant>
        <vt:lpwstr/>
      </vt:variant>
      <vt:variant>
        <vt:lpwstr>_Toc358190244</vt:lpwstr>
      </vt:variant>
      <vt:variant>
        <vt:i4>1507376</vt:i4>
      </vt:variant>
      <vt:variant>
        <vt:i4>143</vt:i4>
      </vt:variant>
      <vt:variant>
        <vt:i4>0</vt:i4>
      </vt:variant>
      <vt:variant>
        <vt:i4>5</vt:i4>
      </vt:variant>
      <vt:variant>
        <vt:lpwstr/>
      </vt:variant>
      <vt:variant>
        <vt:lpwstr>_Toc358190243</vt:lpwstr>
      </vt:variant>
      <vt:variant>
        <vt:i4>1507376</vt:i4>
      </vt:variant>
      <vt:variant>
        <vt:i4>137</vt:i4>
      </vt:variant>
      <vt:variant>
        <vt:i4>0</vt:i4>
      </vt:variant>
      <vt:variant>
        <vt:i4>5</vt:i4>
      </vt:variant>
      <vt:variant>
        <vt:lpwstr/>
      </vt:variant>
      <vt:variant>
        <vt:lpwstr>_Toc358190242</vt:lpwstr>
      </vt:variant>
      <vt:variant>
        <vt:i4>1507376</vt:i4>
      </vt:variant>
      <vt:variant>
        <vt:i4>131</vt:i4>
      </vt:variant>
      <vt:variant>
        <vt:i4>0</vt:i4>
      </vt:variant>
      <vt:variant>
        <vt:i4>5</vt:i4>
      </vt:variant>
      <vt:variant>
        <vt:lpwstr/>
      </vt:variant>
      <vt:variant>
        <vt:lpwstr>_Toc358190241</vt:lpwstr>
      </vt:variant>
      <vt:variant>
        <vt:i4>1507376</vt:i4>
      </vt:variant>
      <vt:variant>
        <vt:i4>125</vt:i4>
      </vt:variant>
      <vt:variant>
        <vt:i4>0</vt:i4>
      </vt:variant>
      <vt:variant>
        <vt:i4>5</vt:i4>
      </vt:variant>
      <vt:variant>
        <vt:lpwstr/>
      </vt:variant>
      <vt:variant>
        <vt:lpwstr>_Toc358190240</vt:lpwstr>
      </vt:variant>
      <vt:variant>
        <vt:i4>1048624</vt:i4>
      </vt:variant>
      <vt:variant>
        <vt:i4>119</vt:i4>
      </vt:variant>
      <vt:variant>
        <vt:i4>0</vt:i4>
      </vt:variant>
      <vt:variant>
        <vt:i4>5</vt:i4>
      </vt:variant>
      <vt:variant>
        <vt:lpwstr/>
      </vt:variant>
      <vt:variant>
        <vt:lpwstr>_Toc358190239</vt:lpwstr>
      </vt:variant>
      <vt:variant>
        <vt:i4>1048624</vt:i4>
      </vt:variant>
      <vt:variant>
        <vt:i4>113</vt:i4>
      </vt:variant>
      <vt:variant>
        <vt:i4>0</vt:i4>
      </vt:variant>
      <vt:variant>
        <vt:i4>5</vt:i4>
      </vt:variant>
      <vt:variant>
        <vt:lpwstr/>
      </vt:variant>
      <vt:variant>
        <vt:lpwstr>_Toc358190238</vt:lpwstr>
      </vt:variant>
      <vt:variant>
        <vt:i4>1048624</vt:i4>
      </vt:variant>
      <vt:variant>
        <vt:i4>107</vt:i4>
      </vt:variant>
      <vt:variant>
        <vt:i4>0</vt:i4>
      </vt:variant>
      <vt:variant>
        <vt:i4>5</vt:i4>
      </vt:variant>
      <vt:variant>
        <vt:lpwstr/>
      </vt:variant>
      <vt:variant>
        <vt:lpwstr>_Toc358190237</vt:lpwstr>
      </vt:variant>
      <vt:variant>
        <vt:i4>1048624</vt:i4>
      </vt:variant>
      <vt:variant>
        <vt:i4>101</vt:i4>
      </vt:variant>
      <vt:variant>
        <vt:i4>0</vt:i4>
      </vt:variant>
      <vt:variant>
        <vt:i4>5</vt:i4>
      </vt:variant>
      <vt:variant>
        <vt:lpwstr/>
      </vt:variant>
      <vt:variant>
        <vt:lpwstr>_Toc358190236</vt:lpwstr>
      </vt:variant>
      <vt:variant>
        <vt:i4>1048624</vt:i4>
      </vt:variant>
      <vt:variant>
        <vt:i4>95</vt:i4>
      </vt:variant>
      <vt:variant>
        <vt:i4>0</vt:i4>
      </vt:variant>
      <vt:variant>
        <vt:i4>5</vt:i4>
      </vt:variant>
      <vt:variant>
        <vt:lpwstr/>
      </vt:variant>
      <vt:variant>
        <vt:lpwstr>_Toc358190235</vt:lpwstr>
      </vt:variant>
      <vt:variant>
        <vt:i4>1048624</vt:i4>
      </vt:variant>
      <vt:variant>
        <vt:i4>89</vt:i4>
      </vt:variant>
      <vt:variant>
        <vt:i4>0</vt:i4>
      </vt:variant>
      <vt:variant>
        <vt:i4>5</vt:i4>
      </vt:variant>
      <vt:variant>
        <vt:lpwstr/>
      </vt:variant>
      <vt:variant>
        <vt:lpwstr>_Toc358190234</vt:lpwstr>
      </vt:variant>
      <vt:variant>
        <vt:i4>1048624</vt:i4>
      </vt:variant>
      <vt:variant>
        <vt:i4>83</vt:i4>
      </vt:variant>
      <vt:variant>
        <vt:i4>0</vt:i4>
      </vt:variant>
      <vt:variant>
        <vt:i4>5</vt:i4>
      </vt:variant>
      <vt:variant>
        <vt:lpwstr/>
      </vt:variant>
      <vt:variant>
        <vt:lpwstr>_Toc358190233</vt:lpwstr>
      </vt:variant>
      <vt:variant>
        <vt:i4>1048624</vt:i4>
      </vt:variant>
      <vt:variant>
        <vt:i4>77</vt:i4>
      </vt:variant>
      <vt:variant>
        <vt:i4>0</vt:i4>
      </vt:variant>
      <vt:variant>
        <vt:i4>5</vt:i4>
      </vt:variant>
      <vt:variant>
        <vt:lpwstr/>
      </vt:variant>
      <vt:variant>
        <vt:lpwstr>_Toc358190232</vt:lpwstr>
      </vt:variant>
      <vt:variant>
        <vt:i4>1048624</vt:i4>
      </vt:variant>
      <vt:variant>
        <vt:i4>71</vt:i4>
      </vt:variant>
      <vt:variant>
        <vt:i4>0</vt:i4>
      </vt:variant>
      <vt:variant>
        <vt:i4>5</vt:i4>
      </vt:variant>
      <vt:variant>
        <vt:lpwstr/>
      </vt:variant>
      <vt:variant>
        <vt:lpwstr>_Toc358190231</vt:lpwstr>
      </vt:variant>
      <vt:variant>
        <vt:i4>1048624</vt:i4>
      </vt:variant>
      <vt:variant>
        <vt:i4>65</vt:i4>
      </vt:variant>
      <vt:variant>
        <vt:i4>0</vt:i4>
      </vt:variant>
      <vt:variant>
        <vt:i4>5</vt:i4>
      </vt:variant>
      <vt:variant>
        <vt:lpwstr/>
      </vt:variant>
      <vt:variant>
        <vt:lpwstr>_Toc358190230</vt:lpwstr>
      </vt:variant>
      <vt:variant>
        <vt:i4>1114160</vt:i4>
      </vt:variant>
      <vt:variant>
        <vt:i4>59</vt:i4>
      </vt:variant>
      <vt:variant>
        <vt:i4>0</vt:i4>
      </vt:variant>
      <vt:variant>
        <vt:i4>5</vt:i4>
      </vt:variant>
      <vt:variant>
        <vt:lpwstr/>
      </vt:variant>
      <vt:variant>
        <vt:lpwstr>_Toc358190229</vt:lpwstr>
      </vt:variant>
      <vt:variant>
        <vt:i4>1114160</vt:i4>
      </vt:variant>
      <vt:variant>
        <vt:i4>53</vt:i4>
      </vt:variant>
      <vt:variant>
        <vt:i4>0</vt:i4>
      </vt:variant>
      <vt:variant>
        <vt:i4>5</vt:i4>
      </vt:variant>
      <vt:variant>
        <vt:lpwstr/>
      </vt:variant>
      <vt:variant>
        <vt:lpwstr>_Toc358190228</vt:lpwstr>
      </vt:variant>
      <vt:variant>
        <vt:i4>1114160</vt:i4>
      </vt:variant>
      <vt:variant>
        <vt:i4>47</vt:i4>
      </vt:variant>
      <vt:variant>
        <vt:i4>0</vt:i4>
      </vt:variant>
      <vt:variant>
        <vt:i4>5</vt:i4>
      </vt:variant>
      <vt:variant>
        <vt:lpwstr/>
      </vt:variant>
      <vt:variant>
        <vt:lpwstr>_Toc358190227</vt:lpwstr>
      </vt:variant>
      <vt:variant>
        <vt:i4>1114160</vt:i4>
      </vt:variant>
      <vt:variant>
        <vt:i4>41</vt:i4>
      </vt:variant>
      <vt:variant>
        <vt:i4>0</vt:i4>
      </vt:variant>
      <vt:variant>
        <vt:i4>5</vt:i4>
      </vt:variant>
      <vt:variant>
        <vt:lpwstr/>
      </vt:variant>
      <vt:variant>
        <vt:lpwstr>_Toc358190226</vt:lpwstr>
      </vt:variant>
      <vt:variant>
        <vt:i4>1114160</vt:i4>
      </vt:variant>
      <vt:variant>
        <vt:i4>35</vt:i4>
      </vt:variant>
      <vt:variant>
        <vt:i4>0</vt:i4>
      </vt:variant>
      <vt:variant>
        <vt:i4>5</vt:i4>
      </vt:variant>
      <vt:variant>
        <vt:lpwstr/>
      </vt:variant>
      <vt:variant>
        <vt:lpwstr>_Toc358190225</vt:lpwstr>
      </vt:variant>
      <vt:variant>
        <vt:i4>1114160</vt:i4>
      </vt:variant>
      <vt:variant>
        <vt:i4>29</vt:i4>
      </vt:variant>
      <vt:variant>
        <vt:i4>0</vt:i4>
      </vt:variant>
      <vt:variant>
        <vt:i4>5</vt:i4>
      </vt:variant>
      <vt:variant>
        <vt:lpwstr/>
      </vt:variant>
      <vt:variant>
        <vt:lpwstr>_Toc358190224</vt:lpwstr>
      </vt:variant>
      <vt:variant>
        <vt:i4>1114160</vt:i4>
      </vt:variant>
      <vt:variant>
        <vt:i4>23</vt:i4>
      </vt:variant>
      <vt:variant>
        <vt:i4>0</vt:i4>
      </vt:variant>
      <vt:variant>
        <vt:i4>5</vt:i4>
      </vt:variant>
      <vt:variant>
        <vt:lpwstr/>
      </vt:variant>
      <vt:variant>
        <vt:lpwstr>_Toc358190223</vt:lpwstr>
      </vt:variant>
      <vt:variant>
        <vt:i4>1114160</vt:i4>
      </vt:variant>
      <vt:variant>
        <vt:i4>17</vt:i4>
      </vt:variant>
      <vt:variant>
        <vt:i4>0</vt:i4>
      </vt:variant>
      <vt:variant>
        <vt:i4>5</vt:i4>
      </vt:variant>
      <vt:variant>
        <vt:lpwstr/>
      </vt:variant>
      <vt:variant>
        <vt:lpwstr>_Toc358190222</vt:lpwstr>
      </vt:variant>
      <vt:variant>
        <vt:i4>1114160</vt:i4>
      </vt:variant>
      <vt:variant>
        <vt:i4>11</vt:i4>
      </vt:variant>
      <vt:variant>
        <vt:i4>0</vt:i4>
      </vt:variant>
      <vt:variant>
        <vt:i4>5</vt:i4>
      </vt:variant>
      <vt:variant>
        <vt:lpwstr/>
      </vt:variant>
      <vt:variant>
        <vt:lpwstr>_Toc358190221</vt:lpwstr>
      </vt:variant>
      <vt:variant>
        <vt:i4>1114160</vt:i4>
      </vt:variant>
      <vt:variant>
        <vt:i4>5</vt:i4>
      </vt:variant>
      <vt:variant>
        <vt:i4>0</vt:i4>
      </vt:variant>
      <vt:variant>
        <vt:i4>5</vt:i4>
      </vt:variant>
      <vt:variant>
        <vt:lpwstr/>
      </vt:variant>
      <vt:variant>
        <vt:lpwstr>_Toc358190220</vt:lpwstr>
      </vt:variant>
      <vt:variant>
        <vt:i4>2752575</vt:i4>
      </vt:variant>
      <vt:variant>
        <vt:i4>0</vt:i4>
      </vt:variant>
      <vt:variant>
        <vt:i4>0</vt:i4>
      </vt:variant>
      <vt:variant>
        <vt:i4>5</vt:i4>
      </vt:variant>
      <vt:variant>
        <vt:lpwstr>http://www.bc.edu/pulse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PULSE Program</dc:creator>
  <cp:lastModifiedBy>Kathleen Durkin</cp:lastModifiedBy>
  <cp:revision>10</cp:revision>
  <cp:lastPrinted>2014-06-04T20:05:00Z</cp:lastPrinted>
  <dcterms:created xsi:type="dcterms:W3CDTF">2014-05-21T15:48:00Z</dcterms:created>
  <dcterms:modified xsi:type="dcterms:W3CDTF">2014-06-04T20:05:00Z</dcterms:modified>
</cp:coreProperties>
</file>