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1D7D0" w14:textId="77777777" w:rsidR="00A115BC" w:rsidRPr="00A115BC" w:rsidRDefault="00A115BC" w:rsidP="00A115BC">
      <w:pPr>
        <w:rPr>
          <w:b/>
        </w:rPr>
      </w:pPr>
    </w:p>
    <w:p w14:paraId="4FBBCEF2" w14:textId="77777777" w:rsidR="00A115BC" w:rsidRDefault="00A115BC">
      <w:pPr>
        <w:rPr>
          <w:rFonts w:cs="Times New Roman"/>
          <w:b/>
        </w:rPr>
      </w:pPr>
    </w:p>
    <w:p w14:paraId="2B721AD9" w14:textId="13C5DF39" w:rsidR="00B6102F" w:rsidRPr="0053094D" w:rsidRDefault="00B6102F" w:rsidP="0053094D">
      <w:pPr>
        <w:jc w:val="center"/>
        <w:rPr>
          <w:rFonts w:cs="Times New Roman"/>
          <w:b/>
        </w:rPr>
      </w:pPr>
      <w:r w:rsidRPr="0014109E">
        <w:rPr>
          <w:b/>
        </w:rPr>
        <w:t>Application Guidelines</w:t>
      </w:r>
    </w:p>
    <w:p w14:paraId="537CBF23" w14:textId="77777777" w:rsidR="00B6102F" w:rsidRPr="00B6102F" w:rsidRDefault="00B6102F" w:rsidP="00B6102F">
      <w:pPr>
        <w:pStyle w:val="NormalWeb"/>
        <w:rPr>
          <w:rFonts w:ascii="Garamond" w:hAnsi="Garamond"/>
          <w:sz w:val="24"/>
          <w:szCs w:val="24"/>
        </w:rPr>
      </w:pPr>
      <w:r w:rsidRPr="00B6102F">
        <w:rPr>
          <w:rFonts w:ascii="Garamond" w:hAnsi="Garamond"/>
          <w:sz w:val="24"/>
          <w:szCs w:val="24"/>
        </w:rPr>
        <w:t xml:space="preserve">Applications are due by 5 PM on May 1, 2018. There are 6 required documents; email all but No. 2 (below) to the Honors Director (maia.mcaleavey@bc.edu). Required documents include: </w:t>
      </w:r>
    </w:p>
    <w:p w14:paraId="73BD866A" w14:textId="30E9E281" w:rsidR="0014109E" w:rsidRPr="0014109E" w:rsidRDefault="0014109E" w:rsidP="0014109E">
      <w:pPr>
        <w:pStyle w:val="NormalWeb"/>
        <w:numPr>
          <w:ilvl w:val="0"/>
          <w:numId w:val="1"/>
        </w:numPr>
        <w:rPr>
          <w:rFonts w:ascii="Garamond" w:hAnsi="Garamond"/>
          <w:sz w:val="24"/>
          <w:szCs w:val="24"/>
        </w:rPr>
      </w:pPr>
      <w:r>
        <w:rPr>
          <w:rFonts w:ascii="Garamond" w:hAnsi="Garamond"/>
          <w:sz w:val="24"/>
          <w:szCs w:val="24"/>
        </w:rPr>
        <w:t xml:space="preserve">An </w:t>
      </w:r>
      <w:hyperlink r:id="rId8" w:history="1">
        <w:r w:rsidR="00B6102F" w:rsidRPr="00E80390">
          <w:rPr>
            <w:rStyle w:val="Hyperlink"/>
            <w:rFonts w:ascii="Garamond" w:hAnsi="Garamond"/>
            <w:b/>
            <w:sz w:val="24"/>
            <w:szCs w:val="24"/>
          </w:rPr>
          <w:t>application form</w:t>
        </w:r>
      </w:hyperlink>
      <w:r w:rsidRPr="0014109E">
        <w:rPr>
          <w:rFonts w:ascii="Garamond" w:hAnsi="Garamond"/>
          <w:sz w:val="24"/>
          <w:szCs w:val="24"/>
        </w:rPr>
        <w:t xml:space="preserve">, including a list of relevant </w:t>
      </w:r>
      <w:r w:rsidR="000E3E02">
        <w:rPr>
          <w:rFonts w:ascii="Garamond" w:hAnsi="Garamond"/>
          <w:sz w:val="24"/>
          <w:szCs w:val="24"/>
        </w:rPr>
        <w:t xml:space="preserve">English </w:t>
      </w:r>
      <w:r w:rsidRPr="0014109E">
        <w:rPr>
          <w:rFonts w:ascii="Garamond" w:hAnsi="Garamond"/>
          <w:sz w:val="24"/>
          <w:szCs w:val="24"/>
        </w:rPr>
        <w:t>courses.</w:t>
      </w:r>
    </w:p>
    <w:p w14:paraId="48DA9581" w14:textId="77777777" w:rsidR="0014109E" w:rsidRPr="0014109E" w:rsidRDefault="0014109E" w:rsidP="0014109E">
      <w:pPr>
        <w:pStyle w:val="NormalWeb"/>
        <w:ind w:left="720"/>
        <w:rPr>
          <w:rFonts w:ascii="Garamond" w:hAnsi="Garamond"/>
          <w:sz w:val="24"/>
          <w:szCs w:val="24"/>
        </w:rPr>
      </w:pPr>
      <w:bookmarkStart w:id="0" w:name="_GoBack"/>
      <w:bookmarkEnd w:id="0"/>
    </w:p>
    <w:p w14:paraId="04A65F97" w14:textId="77777777" w:rsidR="00B6102F" w:rsidRDefault="0014109E" w:rsidP="00B6102F">
      <w:pPr>
        <w:pStyle w:val="NormalWeb"/>
        <w:numPr>
          <w:ilvl w:val="0"/>
          <w:numId w:val="1"/>
        </w:numPr>
        <w:rPr>
          <w:rFonts w:ascii="Garamond" w:hAnsi="Garamond"/>
          <w:sz w:val="24"/>
          <w:szCs w:val="24"/>
        </w:rPr>
      </w:pPr>
      <w:r>
        <w:rPr>
          <w:rFonts w:ascii="Garamond" w:hAnsi="Garamond"/>
          <w:sz w:val="24"/>
          <w:szCs w:val="24"/>
        </w:rPr>
        <w:t>A</w:t>
      </w:r>
      <w:r w:rsidR="00B6102F" w:rsidRPr="00B6102F">
        <w:rPr>
          <w:rFonts w:ascii="Garamond" w:hAnsi="Garamond"/>
          <w:sz w:val="24"/>
          <w:szCs w:val="24"/>
        </w:rPr>
        <w:t xml:space="preserve"> </w:t>
      </w:r>
      <w:r w:rsidR="00B6102F" w:rsidRPr="000E3E02">
        <w:rPr>
          <w:rFonts w:ascii="Garamond" w:hAnsi="Garamond"/>
          <w:b/>
          <w:sz w:val="24"/>
          <w:szCs w:val="24"/>
        </w:rPr>
        <w:t>letter of support from your prospective advisor</w:t>
      </w:r>
      <w:r w:rsidR="00B6102F" w:rsidRPr="00B6102F">
        <w:rPr>
          <w:rFonts w:ascii="Garamond" w:hAnsi="Garamond"/>
          <w:sz w:val="24"/>
          <w:szCs w:val="24"/>
        </w:rPr>
        <w:t xml:space="preserve">, emailed separately by your advisor to the Honors </w:t>
      </w:r>
      <w:r>
        <w:rPr>
          <w:rFonts w:ascii="Garamond" w:hAnsi="Garamond"/>
          <w:sz w:val="24"/>
          <w:szCs w:val="24"/>
        </w:rPr>
        <w:t xml:space="preserve">Program </w:t>
      </w:r>
      <w:r w:rsidR="00B6102F" w:rsidRPr="00B6102F">
        <w:rPr>
          <w:rFonts w:ascii="Garamond" w:hAnsi="Garamond"/>
          <w:sz w:val="24"/>
          <w:szCs w:val="24"/>
        </w:rPr>
        <w:t xml:space="preserve">Director. This letter should make clear that your prospective advisor knows and approves your plans for the proposed thesis, and </w:t>
      </w:r>
      <w:proofErr w:type="gramStart"/>
      <w:r w:rsidR="00B6102F" w:rsidRPr="00B6102F">
        <w:rPr>
          <w:rFonts w:ascii="Garamond" w:hAnsi="Garamond"/>
          <w:sz w:val="24"/>
          <w:szCs w:val="24"/>
        </w:rPr>
        <w:t>agrees</w:t>
      </w:r>
      <w:proofErr w:type="gramEnd"/>
      <w:r w:rsidR="00B6102F" w:rsidRPr="00B6102F">
        <w:rPr>
          <w:rFonts w:ascii="Garamond" w:hAnsi="Garamond"/>
          <w:sz w:val="24"/>
          <w:szCs w:val="24"/>
        </w:rPr>
        <w:t xml:space="preserve"> to supervise it. </w:t>
      </w:r>
    </w:p>
    <w:p w14:paraId="7DADE2A4" w14:textId="77777777" w:rsidR="0014109E" w:rsidRDefault="0014109E" w:rsidP="0014109E">
      <w:pPr>
        <w:pStyle w:val="NormalWeb"/>
        <w:rPr>
          <w:rFonts w:ascii="Garamond" w:hAnsi="Garamond"/>
          <w:sz w:val="24"/>
          <w:szCs w:val="24"/>
        </w:rPr>
      </w:pPr>
    </w:p>
    <w:p w14:paraId="12DCB607" w14:textId="7550F115" w:rsidR="00B6102F" w:rsidRPr="0014109E" w:rsidRDefault="0014109E" w:rsidP="0014109E">
      <w:pPr>
        <w:pStyle w:val="NormalWeb"/>
        <w:numPr>
          <w:ilvl w:val="0"/>
          <w:numId w:val="1"/>
        </w:numPr>
        <w:rPr>
          <w:rFonts w:ascii="Garamond" w:hAnsi="Garamond"/>
          <w:sz w:val="24"/>
          <w:szCs w:val="24"/>
        </w:rPr>
      </w:pPr>
      <w:r>
        <w:rPr>
          <w:rFonts w:ascii="Garamond" w:hAnsi="Garamond"/>
          <w:sz w:val="24"/>
          <w:szCs w:val="24"/>
        </w:rPr>
        <w:t>A</w:t>
      </w:r>
      <w:r w:rsidR="00B6102F" w:rsidRPr="0014109E">
        <w:rPr>
          <w:rFonts w:ascii="Garamond" w:hAnsi="Garamond"/>
          <w:sz w:val="24"/>
          <w:szCs w:val="24"/>
        </w:rPr>
        <w:t xml:space="preserve"> </w:t>
      </w:r>
      <w:r w:rsidR="00B6102F" w:rsidRPr="000E3E02">
        <w:rPr>
          <w:rFonts w:ascii="Garamond" w:hAnsi="Garamond"/>
          <w:b/>
          <w:sz w:val="24"/>
          <w:szCs w:val="24"/>
        </w:rPr>
        <w:t>prospectus</w:t>
      </w:r>
      <w:r w:rsidR="00B6102F" w:rsidRPr="0014109E">
        <w:rPr>
          <w:rFonts w:ascii="Garamond" w:hAnsi="Garamond"/>
          <w:sz w:val="24"/>
          <w:szCs w:val="24"/>
        </w:rPr>
        <w:t xml:space="preserve"> of 2-3 pages. The prospectus is a road-map of your project, whether critical or creative. If the project is critical, the prospectus may suggest its theoretical approach. It should clearly state what texts you will take up, and to what end. Further, it should make clear what kind(s) of preparation you have, either in your coursework or beyond, to undertake the project. Some examples of the critical prospectus from recent years can be found </w:t>
      </w:r>
      <w:hyperlink r:id="rId9" w:history="1">
        <w:r w:rsidR="00B6102F" w:rsidRPr="00E80390">
          <w:rPr>
            <w:rStyle w:val="Hyperlink"/>
            <w:rFonts w:ascii="Garamond" w:hAnsi="Garamond"/>
            <w:sz w:val="24"/>
            <w:szCs w:val="24"/>
          </w:rPr>
          <w:t>here</w:t>
        </w:r>
      </w:hyperlink>
      <w:r w:rsidR="00B6102F" w:rsidRPr="0014109E">
        <w:rPr>
          <w:rFonts w:ascii="Garamond" w:hAnsi="Garamond"/>
          <w:sz w:val="24"/>
          <w:szCs w:val="24"/>
        </w:rPr>
        <w:t xml:space="preserve">. </w:t>
      </w:r>
    </w:p>
    <w:p w14:paraId="383FD52E" w14:textId="47A64380" w:rsidR="00B6102F" w:rsidRDefault="00B6102F" w:rsidP="00B6102F">
      <w:pPr>
        <w:pStyle w:val="NormalWeb"/>
        <w:ind w:left="720"/>
        <w:rPr>
          <w:rFonts w:ascii="Garamond" w:hAnsi="Garamond"/>
          <w:sz w:val="24"/>
          <w:szCs w:val="24"/>
        </w:rPr>
      </w:pPr>
      <w:r w:rsidRPr="00B6102F">
        <w:rPr>
          <w:rFonts w:ascii="Garamond" w:hAnsi="Garamond"/>
          <w:sz w:val="24"/>
          <w:szCs w:val="24"/>
        </w:rPr>
        <w:t xml:space="preserve">A creative prospectus also lays out the scope of the project, as well as its proposed form. Many writers like to start the prospective with a paragraph or two written in the “voice” of the work proposed—a scene from the imagined novel; an introductory paragraph of the proposed memoir. </w:t>
      </w:r>
      <w:proofErr w:type="gramStart"/>
      <w:r w:rsidRPr="00B6102F">
        <w:rPr>
          <w:rFonts w:ascii="Garamond" w:hAnsi="Garamond"/>
          <w:sz w:val="24"/>
          <w:szCs w:val="24"/>
        </w:rPr>
        <w:t xml:space="preserve">Recent proposals in </w:t>
      </w:r>
      <w:hyperlink r:id="rId10" w:history="1">
        <w:r w:rsidRPr="00E80390">
          <w:rPr>
            <w:rStyle w:val="Hyperlink"/>
            <w:rFonts w:ascii="Garamond" w:hAnsi="Garamond"/>
            <w:sz w:val="24"/>
            <w:szCs w:val="24"/>
          </w:rPr>
          <w:t>poetry</w:t>
        </w:r>
      </w:hyperlink>
      <w:r w:rsidRPr="00B6102F">
        <w:rPr>
          <w:rFonts w:ascii="Garamond" w:hAnsi="Garamond"/>
          <w:sz w:val="24"/>
          <w:szCs w:val="24"/>
        </w:rPr>
        <w:t xml:space="preserve">, </w:t>
      </w:r>
      <w:hyperlink r:id="rId11" w:history="1">
        <w:r w:rsidRPr="00E80390">
          <w:rPr>
            <w:rStyle w:val="Hyperlink"/>
            <w:rFonts w:ascii="Garamond" w:hAnsi="Garamond"/>
            <w:sz w:val="24"/>
            <w:szCs w:val="24"/>
          </w:rPr>
          <w:t>fiction</w:t>
        </w:r>
      </w:hyperlink>
      <w:r w:rsidRPr="00B6102F">
        <w:rPr>
          <w:rFonts w:ascii="Garamond" w:hAnsi="Garamond"/>
          <w:sz w:val="24"/>
          <w:szCs w:val="24"/>
        </w:rPr>
        <w:t xml:space="preserve">, and </w:t>
      </w:r>
      <w:hyperlink r:id="rId12" w:history="1">
        <w:r w:rsidRPr="00E80390">
          <w:rPr>
            <w:rStyle w:val="Hyperlink"/>
            <w:rFonts w:ascii="Garamond" w:hAnsi="Garamond"/>
            <w:sz w:val="24"/>
            <w:szCs w:val="24"/>
          </w:rPr>
          <w:t>creative nonfiction</w:t>
        </w:r>
      </w:hyperlink>
      <w:r w:rsidRPr="00B6102F">
        <w:rPr>
          <w:rFonts w:ascii="Garamond" w:hAnsi="Garamond"/>
          <w:sz w:val="24"/>
          <w:szCs w:val="24"/>
        </w:rPr>
        <w:t>.</w:t>
      </w:r>
      <w:proofErr w:type="gramEnd"/>
      <w:r w:rsidRPr="00B6102F">
        <w:rPr>
          <w:rFonts w:ascii="Garamond" w:hAnsi="Garamond"/>
          <w:sz w:val="24"/>
          <w:szCs w:val="24"/>
        </w:rPr>
        <w:t xml:space="preserve"> </w:t>
      </w:r>
    </w:p>
    <w:p w14:paraId="05FFA3CF" w14:textId="77777777" w:rsidR="0035210C" w:rsidRPr="00B6102F" w:rsidRDefault="0035210C" w:rsidP="00B6102F">
      <w:pPr>
        <w:pStyle w:val="NormalWeb"/>
        <w:ind w:left="720"/>
        <w:rPr>
          <w:rFonts w:ascii="Garamond" w:hAnsi="Garamond"/>
          <w:sz w:val="24"/>
          <w:szCs w:val="24"/>
        </w:rPr>
      </w:pPr>
    </w:p>
    <w:p w14:paraId="03E206C1" w14:textId="35C38388" w:rsidR="00B6102F" w:rsidRPr="0035210C" w:rsidRDefault="00B6102F" w:rsidP="0035210C">
      <w:pPr>
        <w:pStyle w:val="NormalWeb"/>
        <w:numPr>
          <w:ilvl w:val="0"/>
          <w:numId w:val="1"/>
        </w:numPr>
        <w:rPr>
          <w:rFonts w:ascii="Garamond" w:hAnsi="Garamond"/>
          <w:sz w:val="24"/>
          <w:szCs w:val="24"/>
        </w:rPr>
      </w:pPr>
      <w:r w:rsidRPr="000E3E02">
        <w:rPr>
          <w:rFonts w:ascii="Garamond" w:hAnsi="Garamond"/>
          <w:b/>
          <w:sz w:val="24"/>
          <w:szCs w:val="24"/>
        </w:rPr>
        <w:t>An annotated reading list</w:t>
      </w:r>
      <w:r w:rsidRPr="00B6102F">
        <w:rPr>
          <w:rFonts w:ascii="Garamond" w:hAnsi="Garamond"/>
          <w:sz w:val="24"/>
          <w:szCs w:val="24"/>
        </w:rPr>
        <w:t>.</w:t>
      </w:r>
      <w:r w:rsidRPr="0035210C">
        <w:rPr>
          <w:rFonts w:ascii="Garamond" w:hAnsi="Garamond"/>
          <w:sz w:val="24"/>
          <w:szCs w:val="24"/>
        </w:rPr>
        <w:br/>
        <w:t xml:space="preserve">The number of articles and books will vary and should be worked out with your advisor, but should give the committee a sense of your proposed research. Make clear which works you have already read, and which you plan to read. Creative writers should include at least 2 books addressing craft and/or the revision process. Writers often include several books that have been inspiring or influential in their writing process. </w:t>
      </w:r>
    </w:p>
    <w:p w14:paraId="1129C0B4" w14:textId="6D05A1FF" w:rsidR="00B6102F" w:rsidRPr="00B6102F" w:rsidRDefault="00B6102F" w:rsidP="00B6102F">
      <w:pPr>
        <w:pStyle w:val="NormalWeb"/>
        <w:ind w:left="720"/>
        <w:rPr>
          <w:rFonts w:ascii="Garamond" w:hAnsi="Garamond"/>
          <w:sz w:val="24"/>
          <w:szCs w:val="24"/>
        </w:rPr>
      </w:pPr>
      <w:r w:rsidRPr="00B6102F">
        <w:rPr>
          <w:rFonts w:ascii="Garamond" w:hAnsi="Garamond"/>
          <w:sz w:val="24"/>
          <w:szCs w:val="24"/>
        </w:rPr>
        <w:t xml:space="preserve">In addition to the author and title, be sure to include 2-3 sentences of your own commentary for each book, creative or critical, on your annotated reading list. Why is this book or article important for your project? If you haven’t yet read it, how do you think you may use it? If you already know the work in question, how has it </w:t>
      </w:r>
      <w:r w:rsidRPr="00B6102F">
        <w:rPr>
          <w:rFonts w:ascii="Garamond" w:hAnsi="Garamond"/>
          <w:sz w:val="24"/>
          <w:szCs w:val="24"/>
        </w:rPr>
        <w:lastRenderedPageBreak/>
        <w:t xml:space="preserve">influenced your thinking? You can find some sample Annotated reading lists for both critical and creative projects </w:t>
      </w:r>
      <w:hyperlink r:id="rId13" w:history="1">
        <w:r w:rsidRPr="00E80390">
          <w:rPr>
            <w:rStyle w:val="Hyperlink"/>
            <w:rFonts w:ascii="Garamond" w:hAnsi="Garamond"/>
            <w:sz w:val="24"/>
            <w:szCs w:val="24"/>
          </w:rPr>
          <w:t>here</w:t>
        </w:r>
      </w:hyperlink>
      <w:r w:rsidRPr="00B6102F">
        <w:rPr>
          <w:rFonts w:ascii="Garamond" w:hAnsi="Garamond"/>
          <w:sz w:val="24"/>
          <w:szCs w:val="24"/>
        </w:rPr>
        <w:t xml:space="preserve">. </w:t>
      </w:r>
    </w:p>
    <w:p w14:paraId="09D281C6" w14:textId="77777777" w:rsidR="00B6102F" w:rsidRDefault="00B6102F" w:rsidP="00B6102F">
      <w:pPr>
        <w:pStyle w:val="NormalWeb"/>
        <w:numPr>
          <w:ilvl w:val="0"/>
          <w:numId w:val="1"/>
        </w:numPr>
        <w:rPr>
          <w:rFonts w:ascii="Garamond" w:hAnsi="Garamond"/>
          <w:sz w:val="24"/>
          <w:szCs w:val="24"/>
        </w:rPr>
      </w:pPr>
      <w:r w:rsidRPr="000E3E02">
        <w:rPr>
          <w:rFonts w:ascii="Garamond" w:hAnsi="Garamond"/>
          <w:b/>
          <w:sz w:val="24"/>
          <w:szCs w:val="24"/>
        </w:rPr>
        <w:t>Writing Sample</w:t>
      </w:r>
      <w:r w:rsidRPr="00B6102F">
        <w:rPr>
          <w:rFonts w:ascii="Garamond" w:hAnsi="Garamond"/>
          <w:sz w:val="24"/>
          <w:szCs w:val="24"/>
        </w:rPr>
        <w:br/>
      </w:r>
      <w:proofErr w:type="gramStart"/>
      <w:r w:rsidRPr="00B6102F">
        <w:rPr>
          <w:rFonts w:ascii="Garamond" w:hAnsi="Garamond"/>
          <w:sz w:val="24"/>
          <w:szCs w:val="24"/>
        </w:rPr>
        <w:t>If</w:t>
      </w:r>
      <w:proofErr w:type="gramEnd"/>
      <w:r w:rsidRPr="00B6102F">
        <w:rPr>
          <w:rFonts w:ascii="Garamond" w:hAnsi="Garamond"/>
          <w:sz w:val="24"/>
          <w:szCs w:val="24"/>
        </w:rPr>
        <w:t xml:space="preserve"> you’re proposing a critical thesis, a 10-15 page critical paper is most helpful. It doesn’t have to be on the same subject as the project you’re proposing, but it helps the committee to see a work that demonstrates a sustained argument. Writing samples are read carefully to help determine your preparation to undertake a long, independent research project. If you’re proposing a creative project, it’s important to submit work in the genre you’ve proposed. 10-15 pages </w:t>
      </w:r>
      <w:proofErr w:type="gramStart"/>
      <w:r w:rsidRPr="00B6102F">
        <w:rPr>
          <w:rFonts w:ascii="Garamond" w:hAnsi="Garamond"/>
          <w:sz w:val="24"/>
          <w:szCs w:val="24"/>
        </w:rPr>
        <w:t>is</w:t>
      </w:r>
      <w:proofErr w:type="gramEnd"/>
      <w:r w:rsidRPr="00B6102F">
        <w:rPr>
          <w:rFonts w:ascii="Garamond" w:hAnsi="Garamond"/>
          <w:sz w:val="24"/>
          <w:szCs w:val="24"/>
        </w:rPr>
        <w:t xml:space="preserve"> recommended. </w:t>
      </w:r>
    </w:p>
    <w:p w14:paraId="6BC94E3C" w14:textId="77777777" w:rsidR="0014109E" w:rsidRDefault="0014109E" w:rsidP="0014109E">
      <w:pPr>
        <w:pStyle w:val="NormalWeb"/>
        <w:ind w:left="720"/>
        <w:rPr>
          <w:rFonts w:ascii="Garamond" w:hAnsi="Garamond"/>
          <w:sz w:val="24"/>
          <w:szCs w:val="24"/>
        </w:rPr>
      </w:pPr>
    </w:p>
    <w:p w14:paraId="24CB54AD" w14:textId="77777777" w:rsidR="00B6102F" w:rsidRDefault="00B6102F" w:rsidP="00B6102F">
      <w:pPr>
        <w:pStyle w:val="NormalWeb"/>
        <w:numPr>
          <w:ilvl w:val="0"/>
          <w:numId w:val="1"/>
        </w:numPr>
        <w:rPr>
          <w:rFonts w:ascii="Garamond" w:hAnsi="Garamond"/>
          <w:sz w:val="24"/>
          <w:szCs w:val="24"/>
        </w:rPr>
      </w:pPr>
      <w:r w:rsidRPr="000E3E02">
        <w:rPr>
          <w:rFonts w:ascii="Garamond" w:hAnsi="Garamond"/>
          <w:b/>
          <w:sz w:val="24"/>
          <w:szCs w:val="24"/>
        </w:rPr>
        <w:t>A pdf of your transcript</w:t>
      </w:r>
      <w:r w:rsidRPr="0014109E">
        <w:rPr>
          <w:rFonts w:ascii="Garamond" w:hAnsi="Garamond"/>
          <w:sz w:val="24"/>
          <w:szCs w:val="24"/>
        </w:rPr>
        <w:br/>
        <w:t xml:space="preserve">Your transcript needs to include the names of courses taken as well as course numbers, and grades for all courses, including fall semester of junior year. The Honors Committee occasionally asks applicants to submit spring grades. </w:t>
      </w:r>
    </w:p>
    <w:p w14:paraId="0438BF1A" w14:textId="77777777" w:rsidR="0035210C" w:rsidRDefault="0035210C" w:rsidP="0035210C">
      <w:pPr>
        <w:pStyle w:val="NormalWeb"/>
        <w:rPr>
          <w:rFonts w:ascii="Garamond" w:hAnsi="Garamond"/>
          <w:sz w:val="24"/>
          <w:szCs w:val="24"/>
        </w:rPr>
      </w:pPr>
    </w:p>
    <w:p w14:paraId="3B3BE7CF" w14:textId="77777777" w:rsidR="0035210C" w:rsidRPr="0014109E" w:rsidRDefault="0035210C" w:rsidP="0035210C">
      <w:pPr>
        <w:pStyle w:val="NormalWeb"/>
        <w:ind w:left="720"/>
        <w:rPr>
          <w:rFonts w:ascii="Garamond" w:hAnsi="Garamond"/>
          <w:sz w:val="24"/>
          <w:szCs w:val="24"/>
        </w:rPr>
      </w:pPr>
    </w:p>
    <w:p w14:paraId="277C3482" w14:textId="6C9EC734" w:rsidR="00B6102F" w:rsidRPr="000E3E02" w:rsidRDefault="00B6102F" w:rsidP="00B6102F">
      <w:pPr>
        <w:pStyle w:val="NormalWeb"/>
        <w:rPr>
          <w:rFonts w:ascii="Garamond" w:hAnsi="Garamond"/>
          <w:b/>
          <w:sz w:val="24"/>
          <w:szCs w:val="24"/>
        </w:rPr>
      </w:pPr>
      <w:r w:rsidRPr="000E3E02">
        <w:rPr>
          <w:rFonts w:ascii="Garamond" w:hAnsi="Garamond"/>
          <w:b/>
          <w:sz w:val="24"/>
          <w:szCs w:val="24"/>
        </w:rPr>
        <w:t xml:space="preserve">Timeline: Applications are due May 1, 2018, by 5 PM. </w:t>
      </w:r>
      <w:r w:rsidR="000E3E02">
        <w:rPr>
          <w:rFonts w:ascii="Garamond" w:hAnsi="Garamond"/>
          <w:b/>
          <w:sz w:val="24"/>
          <w:szCs w:val="24"/>
        </w:rPr>
        <w:t>The Honors Committee reserves the right not to process</w:t>
      </w:r>
      <w:r w:rsidRPr="000E3E02">
        <w:rPr>
          <w:rFonts w:ascii="Garamond" w:hAnsi="Garamond"/>
          <w:b/>
          <w:sz w:val="24"/>
          <w:szCs w:val="24"/>
        </w:rPr>
        <w:t xml:space="preserve"> late </w:t>
      </w:r>
      <w:r w:rsidR="000E3E02">
        <w:rPr>
          <w:rFonts w:ascii="Garamond" w:hAnsi="Garamond"/>
          <w:b/>
          <w:sz w:val="24"/>
          <w:szCs w:val="24"/>
        </w:rPr>
        <w:t xml:space="preserve">or incomplete </w:t>
      </w:r>
      <w:r w:rsidRPr="000E3E02">
        <w:rPr>
          <w:rFonts w:ascii="Garamond" w:hAnsi="Garamond"/>
          <w:b/>
          <w:sz w:val="24"/>
          <w:szCs w:val="24"/>
        </w:rPr>
        <w:t xml:space="preserve">applications. </w:t>
      </w:r>
    </w:p>
    <w:p w14:paraId="1A6A785D" w14:textId="4475EB47" w:rsidR="000B505C" w:rsidRPr="0053094D" w:rsidRDefault="00B6102F" w:rsidP="0053094D">
      <w:pPr>
        <w:pStyle w:val="NormalWeb"/>
        <w:rPr>
          <w:rFonts w:ascii="Garamond" w:hAnsi="Garamond"/>
          <w:sz w:val="24"/>
          <w:szCs w:val="24"/>
        </w:rPr>
      </w:pPr>
      <w:r w:rsidRPr="00B6102F">
        <w:rPr>
          <w:rFonts w:ascii="Garamond" w:hAnsi="Garamond"/>
          <w:sz w:val="24"/>
          <w:szCs w:val="24"/>
        </w:rPr>
        <w:t xml:space="preserve">Applicants are notified of their application status by mid-May. Accepted applicants register for ENGL 6600.01 during drop-add period in the first week of fall semester. </w:t>
      </w:r>
    </w:p>
    <w:sectPr w:rsidR="000B505C" w:rsidRPr="0053094D" w:rsidSect="00983E64">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6E260" w14:textId="77777777" w:rsidR="000E035D" w:rsidRDefault="000E035D" w:rsidP="00A115BC">
      <w:r>
        <w:separator/>
      </w:r>
    </w:p>
  </w:endnote>
  <w:endnote w:type="continuationSeparator" w:id="0">
    <w:p w14:paraId="295BBF84" w14:textId="77777777" w:rsidR="000E035D" w:rsidRDefault="000E035D" w:rsidP="00A1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70D01" w14:textId="77777777" w:rsidR="00A115BC" w:rsidRDefault="00A115BC" w:rsidP="00A11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CF0BDE" w14:textId="77777777" w:rsidR="00A115BC" w:rsidRDefault="00A115BC" w:rsidP="00A115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C8A6E" w14:textId="77777777" w:rsidR="00A115BC" w:rsidRDefault="00A115BC" w:rsidP="00A11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33CC">
      <w:rPr>
        <w:rStyle w:val="PageNumber"/>
        <w:noProof/>
      </w:rPr>
      <w:t>1</w:t>
    </w:r>
    <w:r>
      <w:rPr>
        <w:rStyle w:val="PageNumber"/>
      </w:rPr>
      <w:fldChar w:fldCharType="end"/>
    </w:r>
  </w:p>
  <w:p w14:paraId="3FEFFD13" w14:textId="77777777" w:rsidR="00A115BC" w:rsidRDefault="00A115BC" w:rsidP="00A115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F88D4" w14:textId="77777777" w:rsidR="000E035D" w:rsidRDefault="000E035D" w:rsidP="00A115BC">
      <w:r>
        <w:separator/>
      </w:r>
    </w:p>
  </w:footnote>
  <w:footnote w:type="continuationSeparator" w:id="0">
    <w:p w14:paraId="2936B215" w14:textId="77777777" w:rsidR="000E035D" w:rsidRDefault="000E035D" w:rsidP="00A11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E6A36"/>
    <w:multiLevelType w:val="multilevel"/>
    <w:tmpl w:val="05200470"/>
    <w:lvl w:ilvl="0">
      <w:start w:val="1"/>
      <w:numFmt w:val="decimal"/>
      <w:lvlText w:val="%1."/>
      <w:lvlJc w:val="left"/>
      <w:pPr>
        <w:tabs>
          <w:tab w:val="num" w:pos="720"/>
        </w:tabs>
        <w:ind w:left="720" w:hanging="360"/>
      </w:pPr>
      <w:rPr>
        <w:rFonts w:ascii="Garamond" w:eastAsiaTheme="minorEastAsia" w:hAnsi="Garamond"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2F"/>
    <w:rsid w:val="000B505C"/>
    <w:rsid w:val="000E035D"/>
    <w:rsid w:val="000E3E02"/>
    <w:rsid w:val="0014109E"/>
    <w:rsid w:val="002C33CC"/>
    <w:rsid w:val="0035210C"/>
    <w:rsid w:val="0053094D"/>
    <w:rsid w:val="00605FFD"/>
    <w:rsid w:val="00840FEB"/>
    <w:rsid w:val="00983E64"/>
    <w:rsid w:val="009E5895"/>
    <w:rsid w:val="00A115BC"/>
    <w:rsid w:val="00B6102F"/>
    <w:rsid w:val="00E803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1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02F"/>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A115BC"/>
    <w:pPr>
      <w:tabs>
        <w:tab w:val="center" w:pos="4320"/>
        <w:tab w:val="right" w:pos="8640"/>
      </w:tabs>
    </w:pPr>
  </w:style>
  <w:style w:type="character" w:customStyle="1" w:styleId="FooterChar">
    <w:name w:val="Footer Char"/>
    <w:basedOn w:val="DefaultParagraphFont"/>
    <w:link w:val="Footer"/>
    <w:uiPriority w:val="99"/>
    <w:rsid w:val="00A115BC"/>
  </w:style>
  <w:style w:type="character" w:styleId="PageNumber">
    <w:name w:val="page number"/>
    <w:basedOn w:val="DefaultParagraphFont"/>
    <w:uiPriority w:val="99"/>
    <w:semiHidden/>
    <w:unhideWhenUsed/>
    <w:rsid w:val="00A115BC"/>
  </w:style>
  <w:style w:type="character" w:styleId="Hyperlink">
    <w:name w:val="Hyperlink"/>
    <w:basedOn w:val="DefaultParagraphFont"/>
    <w:uiPriority w:val="99"/>
    <w:unhideWhenUsed/>
    <w:rsid w:val="00A115BC"/>
    <w:rPr>
      <w:color w:val="0000FF"/>
      <w:u w:val="single"/>
    </w:rPr>
  </w:style>
  <w:style w:type="character" w:styleId="FollowedHyperlink">
    <w:name w:val="FollowedHyperlink"/>
    <w:basedOn w:val="DefaultParagraphFont"/>
    <w:uiPriority w:val="99"/>
    <w:semiHidden/>
    <w:unhideWhenUsed/>
    <w:rsid w:val="002C33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02F"/>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A115BC"/>
    <w:pPr>
      <w:tabs>
        <w:tab w:val="center" w:pos="4320"/>
        <w:tab w:val="right" w:pos="8640"/>
      </w:tabs>
    </w:pPr>
  </w:style>
  <w:style w:type="character" w:customStyle="1" w:styleId="FooterChar">
    <w:name w:val="Footer Char"/>
    <w:basedOn w:val="DefaultParagraphFont"/>
    <w:link w:val="Footer"/>
    <w:uiPriority w:val="99"/>
    <w:rsid w:val="00A115BC"/>
  </w:style>
  <w:style w:type="character" w:styleId="PageNumber">
    <w:name w:val="page number"/>
    <w:basedOn w:val="DefaultParagraphFont"/>
    <w:uiPriority w:val="99"/>
    <w:semiHidden/>
    <w:unhideWhenUsed/>
    <w:rsid w:val="00A115BC"/>
  </w:style>
  <w:style w:type="character" w:styleId="Hyperlink">
    <w:name w:val="Hyperlink"/>
    <w:basedOn w:val="DefaultParagraphFont"/>
    <w:uiPriority w:val="99"/>
    <w:unhideWhenUsed/>
    <w:rsid w:val="00A115BC"/>
    <w:rPr>
      <w:color w:val="0000FF"/>
      <w:u w:val="single"/>
    </w:rPr>
  </w:style>
  <w:style w:type="character" w:styleId="FollowedHyperlink">
    <w:name w:val="FollowedHyperlink"/>
    <w:basedOn w:val="DefaultParagraphFont"/>
    <w:uiPriority w:val="99"/>
    <w:semiHidden/>
    <w:unhideWhenUsed/>
    <w:rsid w:val="002C33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37180">
      <w:bodyDiv w:val="1"/>
      <w:marLeft w:val="0"/>
      <w:marRight w:val="0"/>
      <w:marTop w:val="0"/>
      <w:marBottom w:val="0"/>
      <w:divBdr>
        <w:top w:val="none" w:sz="0" w:space="0" w:color="auto"/>
        <w:left w:val="none" w:sz="0" w:space="0" w:color="auto"/>
        <w:bottom w:val="none" w:sz="0" w:space="0" w:color="auto"/>
        <w:right w:val="none" w:sz="0" w:space="0" w:color="auto"/>
      </w:divBdr>
      <w:divsChild>
        <w:div w:id="1784760704">
          <w:marLeft w:val="0"/>
          <w:marRight w:val="0"/>
          <w:marTop w:val="0"/>
          <w:marBottom w:val="0"/>
          <w:divBdr>
            <w:top w:val="none" w:sz="0" w:space="0" w:color="auto"/>
            <w:left w:val="none" w:sz="0" w:space="0" w:color="auto"/>
            <w:bottom w:val="none" w:sz="0" w:space="0" w:color="auto"/>
            <w:right w:val="none" w:sz="0" w:space="0" w:color="auto"/>
          </w:divBdr>
          <w:divsChild>
            <w:div w:id="797451603">
              <w:marLeft w:val="0"/>
              <w:marRight w:val="0"/>
              <w:marTop w:val="0"/>
              <w:marBottom w:val="0"/>
              <w:divBdr>
                <w:top w:val="none" w:sz="0" w:space="0" w:color="auto"/>
                <w:left w:val="none" w:sz="0" w:space="0" w:color="auto"/>
                <w:bottom w:val="none" w:sz="0" w:space="0" w:color="auto"/>
                <w:right w:val="none" w:sz="0" w:space="0" w:color="auto"/>
              </w:divBdr>
              <w:divsChild>
                <w:div w:id="5941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998">
          <w:marLeft w:val="0"/>
          <w:marRight w:val="0"/>
          <w:marTop w:val="0"/>
          <w:marBottom w:val="0"/>
          <w:divBdr>
            <w:top w:val="none" w:sz="0" w:space="0" w:color="auto"/>
            <w:left w:val="none" w:sz="0" w:space="0" w:color="auto"/>
            <w:bottom w:val="none" w:sz="0" w:space="0" w:color="auto"/>
            <w:right w:val="none" w:sz="0" w:space="0" w:color="auto"/>
          </w:divBdr>
          <w:divsChild>
            <w:div w:id="706872586">
              <w:marLeft w:val="0"/>
              <w:marRight w:val="0"/>
              <w:marTop w:val="0"/>
              <w:marBottom w:val="0"/>
              <w:divBdr>
                <w:top w:val="none" w:sz="0" w:space="0" w:color="auto"/>
                <w:left w:val="none" w:sz="0" w:space="0" w:color="auto"/>
                <w:bottom w:val="none" w:sz="0" w:space="0" w:color="auto"/>
                <w:right w:val="none" w:sz="0" w:space="0" w:color="auto"/>
              </w:divBdr>
              <w:divsChild>
                <w:div w:id="16365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edu/content/dam/files/schools/cas_sites/english/pdf/Honors%20Program%20Application.pdf" TargetMode="External"/><Relationship Id="rId13" Type="http://schemas.openxmlformats.org/officeDocument/2006/relationships/hyperlink" Target="http://www.bc.edu/content/dam/files/schools/cas_sites/english/pdf/Annotated.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c.edu/content/dam/files/schools/cas_sites/english/pdf/Creative%20Non-Fictio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c.edu/content/dam/files/schools/cas_sites/english/pdf/Fictio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c.edu/content/dam/files/schools/cas_sites/english/pdf/Poetry.pdf" TargetMode="External"/><Relationship Id="rId4" Type="http://schemas.openxmlformats.org/officeDocument/2006/relationships/settings" Target="settings.xml"/><Relationship Id="rId9" Type="http://schemas.openxmlformats.org/officeDocument/2006/relationships/hyperlink" Target="http://www.bc.edu/content/dam/files/schools/cas_sites/english/pdf/Critical%20Thesi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 McAleavey</dc:creator>
  <cp:lastModifiedBy>downingt</cp:lastModifiedBy>
  <cp:revision>3</cp:revision>
  <dcterms:created xsi:type="dcterms:W3CDTF">2018-03-09T14:54:00Z</dcterms:created>
  <dcterms:modified xsi:type="dcterms:W3CDTF">2018-03-09T14:57:00Z</dcterms:modified>
</cp:coreProperties>
</file>