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19" w:rsidRDefault="00521C9F" w:rsidP="00F4638A">
      <w:pPr>
        <w:jc w:val="center"/>
      </w:pPr>
      <w:r>
        <w:t>Post Deportation Project Participates in Major Court Victory</w:t>
      </w:r>
    </w:p>
    <w:p w:rsidR="00521C9F" w:rsidRDefault="00521C9F"/>
    <w:p w:rsidR="00F4638A" w:rsidRDefault="00521C9F" w:rsidP="00F4638A">
      <w:pPr>
        <w:jc w:val="both"/>
        <w:rPr>
          <w:rFonts w:eastAsia="Times New Roman" w:cs="Times New Roman"/>
        </w:rPr>
      </w:pPr>
      <w:r>
        <w:t xml:space="preserve">   </w:t>
      </w:r>
      <w:r>
        <w:tab/>
        <w:t xml:space="preserve"> Prof. Daniel Kanstroom and Human Rights Fellow Jessica </w:t>
      </w:r>
      <w:proofErr w:type="spellStart"/>
      <w:r>
        <w:t>Chicco</w:t>
      </w:r>
      <w:proofErr w:type="spellEnd"/>
      <w:r>
        <w:t xml:space="preserve"> of the Post Deportation Project were involved in a landmark ruling by the New York Court of Appeals (the highest appellate court in New York).  In the case of </w:t>
      </w:r>
      <w:r w:rsidRPr="00521C9F">
        <w:rPr>
          <w:i/>
        </w:rPr>
        <w:t>People v. Ventura</w:t>
      </w:r>
      <w:r>
        <w:t xml:space="preserve">,  the highest New York court has </w:t>
      </w:r>
      <w:r>
        <w:rPr>
          <w:rFonts w:eastAsia="Times New Roman" w:cs="Times New Roman"/>
        </w:rPr>
        <w:t xml:space="preserve">ruled that lower courts were wrong to dismiss direct appeals as of right solely because the appellants had been deported.  As Prof. Kanstroom notes. </w:t>
      </w:r>
    </w:p>
    <w:p w:rsidR="00F4638A" w:rsidRDefault="00F4638A" w:rsidP="00F4638A">
      <w:pPr>
        <w:jc w:val="both"/>
        <w:rPr>
          <w:rFonts w:eastAsia="Times New Roman" w:cs="Times New Roman"/>
        </w:rPr>
      </w:pPr>
    </w:p>
    <w:p w:rsidR="00521C9F" w:rsidRDefault="00521C9F" w:rsidP="00F4638A">
      <w:pPr>
        <w:ind w:left="720"/>
        <w:jc w:val="both"/>
        <w:rPr>
          <w:rFonts w:eastAsia="Times New Roman" w:cs="Times New Roman"/>
        </w:rPr>
      </w:pPr>
      <w:r>
        <w:rPr>
          <w:rFonts w:eastAsia="Times New Roman" w:cs="Times New Roman"/>
        </w:rPr>
        <w:t xml:space="preserve">“This is an issue of tremendous importance around </w:t>
      </w:r>
      <w:r w:rsidR="00F4638A">
        <w:rPr>
          <w:rFonts w:eastAsia="Times New Roman" w:cs="Times New Roman"/>
        </w:rPr>
        <w:t>the country as the Obama Adminis</w:t>
      </w:r>
      <w:r>
        <w:rPr>
          <w:rFonts w:eastAsia="Times New Roman" w:cs="Times New Roman"/>
        </w:rPr>
        <w:t>tration continues to ratchet up d</w:t>
      </w:r>
      <w:r w:rsidR="00F4638A">
        <w:rPr>
          <w:rFonts w:eastAsia="Times New Roman" w:cs="Times New Roman"/>
        </w:rPr>
        <w:t>eportations of long term residents, man</w:t>
      </w:r>
      <w:r>
        <w:rPr>
          <w:rFonts w:eastAsia="Times New Roman" w:cs="Times New Roman"/>
        </w:rPr>
        <w:t xml:space="preserve">y </w:t>
      </w:r>
      <w:r w:rsidR="00F4638A">
        <w:rPr>
          <w:rFonts w:eastAsia="Times New Roman" w:cs="Times New Roman"/>
        </w:rPr>
        <w:t>with deep family connections here, for what are often very</w:t>
      </w:r>
      <w:r>
        <w:rPr>
          <w:rFonts w:eastAsia="Times New Roman" w:cs="Times New Roman"/>
        </w:rPr>
        <w:t xml:space="preserve"> minor criminal convictions.  It solidifies the important principle that the rule of law does not end once a person is physically deported.”</w:t>
      </w:r>
    </w:p>
    <w:p w:rsidR="00521C9F" w:rsidRDefault="00521C9F" w:rsidP="00F4638A">
      <w:pPr>
        <w:jc w:val="both"/>
        <w:rPr>
          <w:rFonts w:eastAsia="Times New Roman" w:cs="Times New Roman"/>
        </w:rPr>
      </w:pPr>
    </w:p>
    <w:p w:rsidR="00521C9F" w:rsidRDefault="00521C9F" w:rsidP="00F4638A">
      <w:pPr>
        <w:ind w:firstLine="720"/>
        <w:jc w:val="both"/>
      </w:pPr>
      <w:r>
        <w:rPr>
          <w:rFonts w:eastAsia="Times New Roman" w:cs="Times New Roman"/>
        </w:rPr>
        <w:t xml:space="preserve">The Boston College Post Deportation Human Rights Project, together with the Immigrant Defense Project, had filed an amicus brief that explained some of the consequences of such rulings and the </w:t>
      </w:r>
      <w:bookmarkStart w:id="0" w:name="_GoBack"/>
      <w:bookmarkEnd w:id="0"/>
      <w:r>
        <w:rPr>
          <w:rFonts w:eastAsia="Times New Roman" w:cs="Times New Roman"/>
        </w:rPr>
        <w:t>problems they had raised.   The case involved defendants who had been involuntarily removed from the U.S. due to deportation while they were appealing criminal convictions.    The Court held that their situation lacked the “scornful or contemptuous traits that compel courts to dismiss appeals filed by those who elude criminal proceedings.”  Rather,  said the Court, they, and other similarly situated defendants, “</w:t>
      </w:r>
      <w:r w:rsidRPr="00521C9F">
        <w:rPr>
          <w:rFonts w:eastAsia="Times New Roman" w:cs="Times New Roman"/>
          <w:i/>
        </w:rPr>
        <w:t>have a greater need to avail themselves of the appellate process in light of the tremendous ramifications of deportation</w:t>
      </w:r>
      <w:r>
        <w:rPr>
          <w:rFonts w:eastAsia="Times New Roman" w:cs="Times New Roman"/>
        </w:rPr>
        <w:t xml:space="preserve">.” </w:t>
      </w:r>
      <w:r w:rsidRPr="00521C9F">
        <w:t xml:space="preserve"> </w:t>
      </w:r>
      <w:r>
        <w:t xml:space="preserve">  </w:t>
      </w:r>
    </w:p>
    <w:p w:rsidR="00521C9F" w:rsidRDefault="00521C9F" w:rsidP="00F4638A">
      <w:pPr>
        <w:ind w:firstLine="720"/>
        <w:jc w:val="both"/>
      </w:pPr>
    </w:p>
    <w:p w:rsidR="00521C9F" w:rsidRDefault="00521C9F" w:rsidP="00F4638A">
      <w:pPr>
        <w:ind w:firstLine="720"/>
        <w:jc w:val="both"/>
      </w:pPr>
      <w:r>
        <w:t xml:space="preserve">The Court’s opinion may be found at : </w:t>
      </w:r>
    </w:p>
    <w:p w:rsidR="00521C9F" w:rsidRDefault="00521C9F" w:rsidP="00F4638A">
      <w:pPr>
        <w:ind w:firstLine="720"/>
        <w:jc w:val="both"/>
      </w:pPr>
    </w:p>
    <w:p w:rsidR="00521C9F" w:rsidRDefault="00521C9F" w:rsidP="00F4638A">
      <w:pPr>
        <w:ind w:firstLine="720"/>
        <w:jc w:val="both"/>
      </w:pPr>
      <w:r w:rsidRPr="00521C9F">
        <w:t>http://www.newyorklawjournal.com/CaseDecisionNY.jsp?id=1202520145413&amp;The_People_ampc_v_Carlos_Ventura_Index_161&amp;slreturn=1</w:t>
      </w:r>
    </w:p>
    <w:sectPr w:rsidR="00521C9F" w:rsidSect="00DF58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9F"/>
    <w:rsid w:val="00521C9F"/>
    <w:rsid w:val="009144CE"/>
    <w:rsid w:val="00DF5819"/>
    <w:rsid w:val="00F463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8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4C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4C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260</Words>
  <Characters>1486</Characters>
  <Application>Microsoft Macintosh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Kanstroom</dc:creator>
  <cp:keywords/>
  <dc:description/>
  <cp:lastModifiedBy>Daniel Kanstroom</cp:lastModifiedBy>
  <cp:revision>1</cp:revision>
  <dcterms:created xsi:type="dcterms:W3CDTF">2011-11-11T11:56:00Z</dcterms:created>
  <dcterms:modified xsi:type="dcterms:W3CDTF">2011-11-11T12:13:00Z</dcterms:modified>
</cp:coreProperties>
</file>